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046BB502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AB7599">
        <w:rPr>
          <w:color w:val="000000" w:themeColor="text1"/>
        </w:rPr>
        <w:t>0</w:t>
      </w:r>
      <w:r w:rsidR="00FA5292">
        <w:rPr>
          <w:color w:val="000000" w:themeColor="text1"/>
        </w:rPr>
        <w:t>9</w:t>
      </w:r>
      <w:r w:rsidR="007A55B5">
        <w:rPr>
          <w:color w:val="000000" w:themeColor="text1"/>
        </w:rPr>
        <w:t>.0</w:t>
      </w:r>
      <w:r w:rsidR="00AB7599">
        <w:rPr>
          <w:color w:val="000000" w:themeColor="text1"/>
        </w:rPr>
        <w:t>4</w:t>
      </w:r>
      <w:r w:rsidR="00A14398" w:rsidRPr="00351905">
        <w:rPr>
          <w:color w:val="000000" w:themeColor="text1"/>
        </w:rPr>
        <w:t>.202</w:t>
      </w:r>
      <w:r w:rsidR="007A55B5">
        <w:rPr>
          <w:color w:val="000000" w:themeColor="text1"/>
        </w:rPr>
        <w:t>5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513F39">
        <w:rPr>
          <w:color w:val="000000" w:themeColor="text1"/>
        </w:rPr>
        <w:t>4</w:t>
      </w:r>
      <w:r w:rsidR="00A14398" w:rsidRPr="00351905">
        <w:rPr>
          <w:color w:val="000000" w:themeColor="text1"/>
        </w:rPr>
        <w:t>/202</w:t>
      </w:r>
      <w:r w:rsidR="00C816B6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7E82F53C" w:rsidR="00EA7E53" w:rsidRPr="00351905" w:rsidRDefault="00AB7599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0</w:t>
      </w:r>
      <w:r w:rsidR="00FA5292">
        <w:rPr>
          <w:color w:val="000000" w:themeColor="text1"/>
          <w:sz w:val="28"/>
        </w:rPr>
        <w:t>9</w:t>
      </w:r>
      <w:r w:rsidR="007A55B5">
        <w:rPr>
          <w:color w:val="000000" w:themeColor="text1"/>
          <w:sz w:val="28"/>
        </w:rPr>
        <w:t>.0</w:t>
      </w:r>
      <w:r w:rsidR="00C321AE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>.202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513F39">
        <w:rPr>
          <w:color w:val="000000" w:themeColor="text1"/>
          <w:sz w:val="28"/>
        </w:rPr>
        <w:t>3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762AD8D3" w14:textId="77777777" w:rsidR="00AB7599" w:rsidRPr="00AB7599" w:rsidRDefault="00AB7599" w:rsidP="00AB7599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AB7599">
        <w:rPr>
          <w:color w:val="000000" w:themeColor="text1"/>
          <w:sz w:val="28"/>
        </w:rPr>
        <w:t xml:space="preserve">В пункте 4.5 Правил № 1/2025 слова «значение элемента «DATE_IN» и «DATE_1»» заменить на «значения элементов «DATE_IN», «DATE_1», «DATE_OUT», «DATE_Z_1», «DATE_Z_2» и «DATE_2»». </w:t>
      </w:r>
    </w:p>
    <w:p w14:paraId="64CCFB21" w14:textId="77777777" w:rsidR="00AB7599" w:rsidRPr="00AB7599" w:rsidRDefault="00AB7599" w:rsidP="00AB7599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26CB1128" w14:textId="77777777" w:rsidR="00AB7599" w:rsidRPr="00AB7599" w:rsidRDefault="00AB7599" w:rsidP="00AB7599">
      <w:pPr>
        <w:ind w:firstLine="709"/>
        <w:jc w:val="both"/>
        <w:rPr>
          <w:color w:val="000000" w:themeColor="text1"/>
          <w:sz w:val="28"/>
        </w:rPr>
      </w:pPr>
      <w:r w:rsidRPr="00AB7599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01.04.2025 года.</w:t>
      </w:r>
    </w:p>
    <w:p w14:paraId="3995C348" w14:textId="77777777" w:rsidR="00AB7599" w:rsidRDefault="00AB7599" w:rsidP="00AB7599">
      <w:pPr>
        <w:pStyle w:val="a8"/>
        <w:ind w:left="709"/>
        <w:jc w:val="both"/>
        <w:rPr>
          <w:color w:val="000000" w:themeColor="text1"/>
          <w:sz w:val="28"/>
        </w:rPr>
      </w:pPr>
    </w:p>
    <w:p w14:paraId="1889BD8D" w14:textId="3CAC506A" w:rsidR="007825AC" w:rsidRDefault="007825AC" w:rsidP="003B73DA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5 Правил № 1/2025 дополнить пункт</w:t>
      </w:r>
      <w:r w:rsidR="00765FC9">
        <w:rPr>
          <w:color w:val="000000" w:themeColor="text1"/>
          <w:sz w:val="28"/>
        </w:rPr>
        <w:t>ами</w:t>
      </w:r>
      <w:r>
        <w:rPr>
          <w:color w:val="000000" w:themeColor="text1"/>
          <w:sz w:val="28"/>
        </w:rPr>
        <w:t xml:space="preserve"> 5.13</w:t>
      </w:r>
      <w:r w:rsidR="00765FC9">
        <w:rPr>
          <w:color w:val="000000" w:themeColor="text1"/>
          <w:sz w:val="28"/>
        </w:rPr>
        <w:t>-5.14</w:t>
      </w:r>
      <w:r>
        <w:rPr>
          <w:color w:val="000000" w:themeColor="text1"/>
          <w:sz w:val="28"/>
        </w:rPr>
        <w:t xml:space="preserve"> следующего содержания:</w:t>
      </w:r>
    </w:p>
    <w:p w14:paraId="6F309C36" w14:textId="21B248C9" w:rsidR="00C4366A" w:rsidRDefault="007825AC" w:rsidP="0054088C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«5.13. </w:t>
      </w:r>
      <w:r w:rsidR="003B73DA">
        <w:rPr>
          <w:color w:val="000000" w:themeColor="text1"/>
          <w:sz w:val="28"/>
        </w:rPr>
        <w:t xml:space="preserve"> </w:t>
      </w:r>
      <w:r w:rsidRPr="007825AC">
        <w:rPr>
          <w:color w:val="000000" w:themeColor="text1"/>
          <w:sz w:val="28"/>
        </w:rPr>
        <w:t xml:space="preserve">При формировании реестров счетов на оплату медицинской помощи </w:t>
      </w:r>
      <w:r w:rsidR="00DB50C4">
        <w:rPr>
          <w:color w:val="000000" w:themeColor="text1"/>
          <w:sz w:val="28"/>
        </w:rPr>
        <w:t>медицинскими организациями, включенными</w:t>
      </w:r>
      <w:r w:rsidR="00DC535C">
        <w:rPr>
          <w:color w:val="000000" w:themeColor="text1"/>
          <w:sz w:val="28"/>
        </w:rPr>
        <w:t xml:space="preserve"> в перечень медицинских организаций по пункту 5.1</w:t>
      </w:r>
      <w:r w:rsidR="00C70421" w:rsidRPr="00C70421">
        <w:rPr>
          <w:color w:val="000000" w:themeColor="text1"/>
          <w:sz w:val="28"/>
        </w:rPr>
        <w:t>4</w:t>
      </w:r>
      <w:r w:rsidR="00DC535C">
        <w:rPr>
          <w:color w:val="000000" w:themeColor="text1"/>
          <w:sz w:val="28"/>
        </w:rPr>
        <w:t xml:space="preserve"> настоящих Правил,</w:t>
      </w:r>
      <w:r w:rsidR="00DB50C4">
        <w:rPr>
          <w:color w:val="000000" w:themeColor="text1"/>
          <w:sz w:val="28"/>
        </w:rPr>
        <w:t xml:space="preserve">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>и обращений в связи с заболеванием лицам</w:t>
      </w:r>
      <w:r w:rsidR="00DC535C">
        <w:rPr>
          <w:color w:val="000000" w:themeColor="text1"/>
          <w:sz w:val="28"/>
        </w:rPr>
        <w:t>и</w:t>
      </w:r>
      <w:r>
        <w:rPr>
          <w:color w:val="000000" w:themeColor="text1"/>
          <w:sz w:val="28"/>
        </w:rPr>
        <w:t>, неприкрепленным</w:t>
      </w:r>
      <w:r w:rsidR="00DC535C">
        <w:rPr>
          <w:color w:val="000000" w:themeColor="text1"/>
          <w:sz w:val="28"/>
        </w:rPr>
        <w:t>и</w:t>
      </w:r>
      <w:r>
        <w:rPr>
          <w:color w:val="000000" w:themeColor="text1"/>
          <w:sz w:val="28"/>
        </w:rPr>
        <w:t xml:space="preserve"> к медицинской организации</w:t>
      </w:r>
      <w:r w:rsidR="0054088C">
        <w:rPr>
          <w:color w:val="000000" w:themeColor="text1"/>
          <w:sz w:val="28"/>
        </w:rPr>
        <w:t xml:space="preserve"> и не имеющим</w:t>
      </w:r>
      <w:r w:rsidR="00DC535C">
        <w:rPr>
          <w:color w:val="000000" w:themeColor="text1"/>
          <w:sz w:val="28"/>
        </w:rPr>
        <w:t>и</w:t>
      </w:r>
      <w:r w:rsidR="0054088C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</w:p>
    <w:p w14:paraId="4ACD568F" w14:textId="311B8E2A" w:rsidR="00DC535C" w:rsidRPr="00C70421" w:rsidRDefault="0054088C" w:rsidP="00DC535C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</w:t>
      </w:r>
      <w:r w:rsidR="009834DD">
        <w:rPr>
          <w:color w:val="000000" w:themeColor="text1"/>
          <w:sz w:val="28"/>
        </w:rPr>
        <w:t>медицинская организация</w:t>
      </w:r>
      <w:r w:rsidR="001C1959">
        <w:rPr>
          <w:color w:val="000000" w:themeColor="text1"/>
          <w:sz w:val="28"/>
        </w:rPr>
        <w:t xml:space="preserve"> </w:t>
      </w:r>
      <w:r w:rsidR="009834DD">
        <w:rPr>
          <w:color w:val="000000" w:themeColor="text1"/>
          <w:sz w:val="28"/>
        </w:rPr>
        <w:t>формирует отдельный счет и рее</w:t>
      </w:r>
      <w:r w:rsidR="001C1959">
        <w:rPr>
          <w:color w:val="000000" w:themeColor="text1"/>
          <w:sz w:val="28"/>
        </w:rPr>
        <w:t xml:space="preserve">стр счета на оплату посещений </w:t>
      </w:r>
      <w:r w:rsidR="001C1959"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 w:rsidR="00DC535C">
        <w:rPr>
          <w:color w:val="000000" w:themeColor="text1"/>
          <w:sz w:val="28"/>
        </w:rPr>
        <w:t>и</w:t>
      </w:r>
      <w:r w:rsidR="001C1959" w:rsidRPr="001C1959">
        <w:rPr>
          <w:color w:val="000000" w:themeColor="text1"/>
          <w:sz w:val="28"/>
        </w:rPr>
        <w:t>, неприкрепленным</w:t>
      </w:r>
      <w:r w:rsidR="00DC535C">
        <w:rPr>
          <w:color w:val="000000" w:themeColor="text1"/>
          <w:sz w:val="28"/>
        </w:rPr>
        <w:t>и</w:t>
      </w:r>
      <w:r w:rsidR="001C1959" w:rsidRPr="001C1959">
        <w:rPr>
          <w:color w:val="000000" w:themeColor="text1"/>
          <w:sz w:val="28"/>
        </w:rPr>
        <w:t xml:space="preserve"> к медицинской организации и не имеющим</w:t>
      </w:r>
      <w:r w:rsidR="00DC535C">
        <w:rPr>
          <w:color w:val="000000" w:themeColor="text1"/>
          <w:sz w:val="28"/>
        </w:rPr>
        <w:t>и</w:t>
      </w:r>
      <w:r w:rsidR="001C1959"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 w:rsidR="00DC535C">
        <w:rPr>
          <w:color w:val="000000" w:themeColor="text1"/>
          <w:sz w:val="28"/>
        </w:rPr>
        <w:t>,</w:t>
      </w:r>
      <w:r w:rsidR="00C70421">
        <w:rPr>
          <w:color w:val="000000" w:themeColor="text1"/>
          <w:sz w:val="28"/>
        </w:rPr>
        <w:t xml:space="preserve"> с обязательным заполнением элемента «</w:t>
      </w:r>
      <w:r w:rsidR="00C70421" w:rsidRPr="00C70421">
        <w:rPr>
          <w:color w:val="000000" w:themeColor="text1"/>
          <w:sz w:val="28"/>
        </w:rPr>
        <w:t>ZL_LIST/SCHET/COMENTS</w:t>
      </w:r>
      <w:r w:rsidR="00C70421">
        <w:rPr>
          <w:color w:val="000000" w:themeColor="text1"/>
          <w:sz w:val="28"/>
        </w:rPr>
        <w:t>»</w:t>
      </w:r>
      <w:r w:rsidR="00C70421" w:rsidRPr="00C70421">
        <w:rPr>
          <w:sz w:val="28"/>
        </w:rPr>
        <w:t xml:space="preserve"> </w:t>
      </w:r>
      <w:r w:rsidR="00DC535C" w:rsidRPr="00C70421">
        <w:rPr>
          <w:sz w:val="28"/>
        </w:rPr>
        <w:t>значени</w:t>
      </w:r>
      <w:r w:rsidR="00C70421">
        <w:rPr>
          <w:sz w:val="28"/>
        </w:rPr>
        <w:t>ем «</w:t>
      </w:r>
      <w:r w:rsidR="00206E14">
        <w:rPr>
          <w:sz w:val="28"/>
        </w:rPr>
        <w:t>СТОРОННИЕ</w:t>
      </w:r>
      <w:r w:rsidR="00C70421">
        <w:rPr>
          <w:sz w:val="28"/>
        </w:rPr>
        <w:t>»</w:t>
      </w:r>
      <w:r w:rsidR="00DC535C" w:rsidRPr="00C70421">
        <w:rPr>
          <w:sz w:val="28"/>
        </w:rPr>
        <w:t>;</w:t>
      </w:r>
    </w:p>
    <w:p w14:paraId="2E26EF68" w14:textId="74FD36C6" w:rsidR="00644D49" w:rsidRDefault="00DC535C" w:rsidP="00644D4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</w:t>
      </w:r>
      <w:r w:rsidR="00121922" w:rsidRPr="00644D49">
        <w:rPr>
          <w:color w:val="000000" w:themeColor="text1"/>
          <w:sz w:val="28"/>
        </w:rPr>
        <w:t xml:space="preserve">значение элемента </w:t>
      </w:r>
      <w:r w:rsidR="00121922" w:rsidRPr="00644D49">
        <w:rPr>
          <w:color w:val="000000" w:themeColor="text1"/>
          <w:sz w:val="28"/>
          <w:szCs w:val="28"/>
        </w:rPr>
        <w:t>«P_CEL</w:t>
      </w:r>
      <w:r w:rsidR="00121922" w:rsidRPr="009B22D5">
        <w:rPr>
          <w:color w:val="000000" w:themeColor="text1"/>
          <w:sz w:val="28"/>
          <w:szCs w:val="28"/>
        </w:rPr>
        <w:t>»</w:t>
      </w:r>
      <w:r w:rsidR="00121922">
        <w:rPr>
          <w:color w:val="000000" w:themeColor="text1"/>
          <w:sz w:val="28"/>
          <w:szCs w:val="28"/>
        </w:rPr>
        <w:t xml:space="preserve"> должно соответствовать </w:t>
      </w:r>
      <w:r w:rsidR="00121922"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 w:rsidR="00FB6CF8"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</w:t>
      </w:r>
      <w:r w:rsidR="00121922">
        <w:rPr>
          <w:color w:val="000000" w:themeColor="text1"/>
          <w:sz w:val="28"/>
          <w:szCs w:val="28"/>
        </w:rPr>
        <w:t xml:space="preserve"> 1.0</w:t>
      </w:r>
      <w:r w:rsidR="00644D49">
        <w:rPr>
          <w:color w:val="000000" w:themeColor="text1"/>
          <w:sz w:val="28"/>
          <w:szCs w:val="28"/>
        </w:rPr>
        <w:t xml:space="preserve"> – П</w:t>
      </w:r>
      <w:r w:rsidR="00644D49" w:rsidRPr="00644D49">
        <w:rPr>
          <w:color w:val="000000" w:themeColor="text1"/>
          <w:sz w:val="28"/>
          <w:szCs w:val="28"/>
        </w:rPr>
        <w:t>осещение по заболеванию</w:t>
      </w:r>
      <w:r w:rsidR="00121922" w:rsidRPr="00644D49">
        <w:rPr>
          <w:color w:val="000000" w:themeColor="text1"/>
          <w:sz w:val="28"/>
          <w:szCs w:val="28"/>
        </w:rPr>
        <w:t>, 2.6</w:t>
      </w:r>
      <w:r w:rsidR="00644D49">
        <w:rPr>
          <w:color w:val="000000" w:themeColor="text1"/>
          <w:sz w:val="28"/>
          <w:szCs w:val="28"/>
        </w:rPr>
        <w:t xml:space="preserve"> </w:t>
      </w:r>
      <w:r w:rsidR="00644D49" w:rsidRPr="00644D49">
        <w:rPr>
          <w:color w:val="000000" w:themeColor="text1"/>
          <w:sz w:val="28"/>
          <w:szCs w:val="28"/>
        </w:rPr>
        <w:t>–</w:t>
      </w:r>
      <w:r w:rsidR="00644D49">
        <w:rPr>
          <w:color w:val="000000" w:themeColor="text1"/>
          <w:sz w:val="28"/>
          <w:szCs w:val="28"/>
        </w:rPr>
        <w:t xml:space="preserve"> П</w:t>
      </w:r>
      <w:r w:rsidR="00644D49" w:rsidRPr="00644D49">
        <w:rPr>
          <w:color w:val="000000" w:themeColor="text1"/>
          <w:sz w:val="28"/>
          <w:szCs w:val="28"/>
        </w:rPr>
        <w:t>осещение по другим обстоятельствам</w:t>
      </w:r>
      <w:r w:rsidR="00121922" w:rsidRPr="00644D49">
        <w:rPr>
          <w:color w:val="000000" w:themeColor="text1"/>
          <w:sz w:val="28"/>
          <w:szCs w:val="28"/>
        </w:rPr>
        <w:t>, 3.0</w:t>
      </w:r>
      <w:r w:rsidR="00644D49" w:rsidRPr="00644D49">
        <w:rPr>
          <w:color w:val="000000" w:themeColor="text1"/>
          <w:sz w:val="28"/>
          <w:szCs w:val="28"/>
        </w:rPr>
        <w:t xml:space="preserve"> – </w:t>
      </w:r>
      <w:r w:rsidR="00644D49">
        <w:rPr>
          <w:color w:val="000000" w:themeColor="text1"/>
          <w:sz w:val="28"/>
          <w:szCs w:val="28"/>
        </w:rPr>
        <w:t>О</w:t>
      </w:r>
      <w:r w:rsidR="00644D49" w:rsidRPr="00644D49">
        <w:rPr>
          <w:color w:val="000000" w:themeColor="text1"/>
          <w:sz w:val="28"/>
          <w:szCs w:val="28"/>
        </w:rPr>
        <w:t>бращение по заболеванию</w:t>
      </w:r>
      <w:r w:rsidR="003F2A59">
        <w:rPr>
          <w:color w:val="000000" w:themeColor="text1"/>
          <w:sz w:val="28"/>
          <w:szCs w:val="28"/>
        </w:rPr>
        <w:t xml:space="preserve">, 7.1 - </w:t>
      </w:r>
      <w:r w:rsidR="003F2A59"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 w:rsidR="003F2A59">
        <w:rPr>
          <w:color w:val="000000" w:themeColor="text1"/>
          <w:sz w:val="28"/>
          <w:szCs w:val="28"/>
        </w:rPr>
        <w:t xml:space="preserve">, 7.2 - </w:t>
      </w:r>
      <w:r w:rsidR="003F2A59"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 w:rsidR="003F2A59">
        <w:rPr>
          <w:color w:val="000000" w:themeColor="text1"/>
          <w:sz w:val="28"/>
          <w:szCs w:val="28"/>
        </w:rPr>
        <w:t xml:space="preserve">, 7.3 - </w:t>
      </w:r>
      <w:r w:rsidR="003F2A59" w:rsidRPr="003F2A59">
        <w:rPr>
          <w:color w:val="000000" w:themeColor="text1"/>
          <w:sz w:val="28"/>
          <w:szCs w:val="28"/>
        </w:rPr>
        <w:lastRenderedPageBreak/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 w:rsidR="003F2A59">
        <w:rPr>
          <w:color w:val="000000" w:themeColor="text1"/>
          <w:sz w:val="28"/>
          <w:szCs w:val="28"/>
        </w:rPr>
        <w:t xml:space="preserve">, 8.1 - </w:t>
      </w:r>
      <w:r w:rsidR="003F2A59"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 w:rsidR="003F2A59">
        <w:rPr>
          <w:color w:val="000000" w:themeColor="text1"/>
          <w:sz w:val="28"/>
          <w:szCs w:val="28"/>
        </w:rPr>
        <w:t xml:space="preserve">, 8.2 - </w:t>
      </w:r>
      <w:r w:rsidR="003F2A59"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 w:rsidR="003F2A59">
        <w:rPr>
          <w:color w:val="000000" w:themeColor="text1"/>
          <w:sz w:val="28"/>
          <w:szCs w:val="28"/>
        </w:rPr>
        <w:t xml:space="preserve">, 8.3 - </w:t>
      </w:r>
      <w:r w:rsidR="003F2A59"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644D49">
        <w:rPr>
          <w:color w:val="000000" w:themeColor="text1"/>
          <w:sz w:val="28"/>
          <w:szCs w:val="28"/>
        </w:rPr>
        <w:t>.</w:t>
      </w:r>
    </w:p>
    <w:p w14:paraId="446A60E4" w14:textId="7C41AB52" w:rsidR="00644D49" w:rsidRDefault="00644D49" w:rsidP="00644D4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="00CF01A0"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3D3D2740" w14:textId="38AE7A61" w:rsidR="003B73DA" w:rsidRDefault="00CF01A0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МО-фондодержателя</w:t>
      </w:r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="00765FC9"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="00765FC9"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</w:t>
      </w:r>
      <w:r w:rsidR="003F2A59">
        <w:rPr>
          <w:color w:val="000000" w:themeColor="text1"/>
          <w:sz w:val="28"/>
          <w:szCs w:val="28"/>
        </w:rPr>
        <w:t>18</w:t>
      </w:r>
      <w:r w:rsidR="00765FC9">
        <w:rPr>
          <w:color w:val="000000" w:themeColor="text1"/>
          <w:sz w:val="28"/>
          <w:szCs w:val="28"/>
        </w:rPr>
        <w:t>-го числа месяца, следующего за отчетным.</w:t>
      </w:r>
    </w:p>
    <w:p w14:paraId="1C576D48" w14:textId="3D4CB114" w:rsidR="00765FC9" w:rsidRDefault="00765FC9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5.14. </w:t>
      </w:r>
      <w:r w:rsidR="001427BC">
        <w:rPr>
          <w:color w:val="000000" w:themeColor="text1"/>
          <w:sz w:val="28"/>
          <w:szCs w:val="28"/>
        </w:rPr>
        <w:t>Установить перечень медицинских организаций, на которых распространяется действие пункта 5.13 настоящих Правил:</w:t>
      </w:r>
    </w:p>
    <w:p w14:paraId="42321CBD" w14:textId="439FDF85" w:rsidR="001427BC" w:rsidRPr="00FC4BC1" w:rsidRDefault="001427BC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детская больница» (в части ортодонтической медицинской помощи в амбулаторных условиях по профилю «стоматология»);</w:t>
      </w:r>
    </w:p>
    <w:p w14:paraId="674ECF0D" w14:textId="18FD051B" w:rsidR="001427BC" w:rsidRPr="00FC4BC1" w:rsidRDefault="001427BC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3DB9A39E" w14:textId="6173EEAA" w:rsidR="00E37826" w:rsidRPr="00FC4BC1" w:rsidRDefault="00E37826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797ED30" w14:textId="36A472FB" w:rsidR="00FC4BC1" w:rsidRPr="00FC4BC1" w:rsidRDefault="00FC4BC1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760BB5A1" w14:textId="5DDBD34F" w:rsidR="001427BC" w:rsidRDefault="001427BC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</w:t>
      </w:r>
      <w:r w:rsidR="00E37826"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1»;</w:t>
      </w:r>
    </w:p>
    <w:p w14:paraId="500D84A9" w14:textId="27D894C4" w:rsidR="00FC4BC1" w:rsidRPr="00FC4BC1" w:rsidRDefault="00FC4BC1" w:rsidP="00FC4BC1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7CB98F9D" w14:textId="3ACFE763" w:rsidR="00E37826" w:rsidRDefault="00E37826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54ECA60B" w14:textId="2C8CC2B7" w:rsidR="00FC4BC1" w:rsidRPr="00FC4BC1" w:rsidRDefault="00FC4BC1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2C476D4" w14:textId="55770221" w:rsidR="00E37826" w:rsidRPr="00FC4BC1" w:rsidRDefault="00E37826" w:rsidP="00765FC9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49182E8E" w14:textId="3398EDD6" w:rsidR="00E37826" w:rsidRPr="00FC4BC1" w:rsidRDefault="00E37826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0CE8FE4A" w14:textId="3B6319A1" w:rsidR="00E37826" w:rsidRPr="00FC4BC1" w:rsidRDefault="00E37826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63DAFF5E" w14:textId="11686AC9" w:rsidR="00E37826" w:rsidRPr="00FC4BC1" w:rsidRDefault="00E37826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6DD54D26" w14:textId="2F16BBD3" w:rsidR="00E37826" w:rsidRDefault="00E37826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lastRenderedPageBreak/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6306339" w14:textId="454337AE" w:rsidR="00FC4BC1" w:rsidRP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AAFDA66" w14:textId="77777777" w:rsidR="00FC4BC1" w:rsidRDefault="00E37826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 w:rsidR="00FC4BC1">
        <w:rPr>
          <w:color w:val="000000" w:themeColor="text1"/>
          <w:sz w:val="28"/>
          <w:szCs w:val="28"/>
        </w:rPr>
        <w:t>;</w:t>
      </w:r>
    </w:p>
    <w:p w14:paraId="02DB849C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620A196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1268E5E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8089222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B856128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6A9164B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6EB7688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«Вилючинская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2ED0C1AF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59D1C3E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866A927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403A74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97EECB1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DC00A08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6814062A" w14:textId="77777777" w:rsidR="00FC4BC1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5C4E6D94" w14:textId="77777777" w:rsidR="003513BE" w:rsidRDefault="00FC4BC1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513BE"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 w:rsidR="003513BE">
        <w:rPr>
          <w:color w:val="000000" w:themeColor="text1"/>
          <w:sz w:val="28"/>
          <w:szCs w:val="28"/>
        </w:rPr>
        <w:t>;</w:t>
      </w:r>
    </w:p>
    <w:p w14:paraId="5BE3A0A6" w14:textId="503C786E" w:rsidR="00E37826" w:rsidRDefault="003513BE" w:rsidP="00E37826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="00E37826" w:rsidRPr="00FC4BC1">
        <w:rPr>
          <w:color w:val="000000" w:themeColor="text1"/>
          <w:sz w:val="28"/>
          <w:szCs w:val="28"/>
        </w:rPr>
        <w:t>.»</w:t>
      </w:r>
      <w:r>
        <w:rPr>
          <w:color w:val="000000" w:themeColor="text1"/>
          <w:sz w:val="28"/>
          <w:szCs w:val="28"/>
        </w:rPr>
        <w:t>.</w:t>
      </w:r>
    </w:p>
    <w:p w14:paraId="519981C8" w14:textId="3FBEE523" w:rsidR="00E37826" w:rsidRPr="00E37826" w:rsidRDefault="00E37826" w:rsidP="00E37826">
      <w:pPr>
        <w:jc w:val="both"/>
        <w:rPr>
          <w:color w:val="000000" w:themeColor="text1"/>
          <w:sz w:val="28"/>
          <w:szCs w:val="28"/>
        </w:rPr>
      </w:pPr>
    </w:p>
    <w:p w14:paraId="7D2CC051" w14:textId="3FAE6CC0" w:rsidR="004C7120" w:rsidRDefault="004C7120" w:rsidP="004C712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C7120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321AE">
        <w:rPr>
          <w:color w:val="000000" w:themeColor="text1"/>
          <w:sz w:val="28"/>
        </w:rPr>
        <w:t>медицинской помощи с 01.0</w:t>
      </w:r>
      <w:r w:rsidR="00C4366A" w:rsidRPr="00C321AE">
        <w:rPr>
          <w:color w:val="000000" w:themeColor="text1"/>
          <w:sz w:val="28"/>
        </w:rPr>
        <w:t>4</w:t>
      </w:r>
      <w:r w:rsidRPr="00C321AE">
        <w:rPr>
          <w:color w:val="000000" w:themeColor="text1"/>
          <w:sz w:val="28"/>
        </w:rPr>
        <w:t>.2025 года</w:t>
      </w:r>
      <w:r w:rsidRPr="004C7120">
        <w:rPr>
          <w:color w:val="000000" w:themeColor="text1"/>
          <w:sz w:val="28"/>
        </w:rPr>
        <w:t>.</w:t>
      </w:r>
    </w:p>
    <w:p w14:paraId="72BCD3CE" w14:textId="486ED743" w:rsidR="004C7120" w:rsidRDefault="004C7120" w:rsidP="004C7120">
      <w:pPr>
        <w:pStyle w:val="a8"/>
        <w:ind w:left="709"/>
        <w:jc w:val="both"/>
        <w:rPr>
          <w:color w:val="000000" w:themeColor="text1"/>
          <w:sz w:val="28"/>
        </w:rPr>
      </w:pPr>
    </w:p>
    <w:p w14:paraId="5F44F284" w14:textId="003972EA" w:rsidR="00240D08" w:rsidRDefault="00240D08" w:rsidP="00240D08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5.2.1.5 № Правил 1/2025 дополнить абзацем следующего содержания:</w:t>
      </w:r>
    </w:p>
    <w:p w14:paraId="48620CBD" w14:textId="77777777" w:rsidR="00F626E4" w:rsidRDefault="00240D08" w:rsidP="00F626E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 w:rsidR="002C0A73"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 w:rsidR="00034270">
        <w:rPr>
          <w:color w:val="000000" w:themeColor="text1"/>
          <w:sz w:val="28"/>
        </w:rPr>
        <w:t xml:space="preserve">второго этапа диспансеризации, </w:t>
      </w:r>
      <w:r w:rsidR="00F626E4" w:rsidRPr="00F626E4">
        <w:rPr>
          <w:color w:val="000000" w:themeColor="text1"/>
          <w:sz w:val="28"/>
        </w:rPr>
        <w:t>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 w:rsidR="00F626E4">
        <w:rPr>
          <w:color w:val="000000" w:themeColor="text1"/>
          <w:sz w:val="28"/>
        </w:rPr>
        <w:t xml:space="preserve"> </w:t>
      </w:r>
    </w:p>
    <w:p w14:paraId="43D2ECE2" w14:textId="687BA103" w:rsidR="00F626E4" w:rsidRDefault="00F626E4" w:rsidP="00F626E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>При этом межучрежденческие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color w:val="000000" w:themeColor="text1"/>
          <w:sz w:val="28"/>
        </w:rPr>
        <w:t>».</w:t>
      </w:r>
    </w:p>
    <w:p w14:paraId="69DCCCB3" w14:textId="56A5DC59" w:rsidR="00F626E4" w:rsidRDefault="00F626E4" w:rsidP="00F626E4">
      <w:pPr>
        <w:ind w:firstLine="709"/>
        <w:jc w:val="both"/>
        <w:rPr>
          <w:color w:val="000000" w:themeColor="text1"/>
          <w:sz w:val="28"/>
        </w:rPr>
      </w:pPr>
    </w:p>
    <w:p w14:paraId="3ABB5B4F" w14:textId="1D4A3921" w:rsidR="0035609C" w:rsidRPr="00843AA8" w:rsidRDefault="00F626E4" w:rsidP="00843AA8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C7120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321AE">
        <w:rPr>
          <w:color w:val="000000" w:themeColor="text1"/>
          <w:sz w:val="28"/>
        </w:rPr>
        <w:t>медицинской помощи с 01.04.2025 года</w:t>
      </w:r>
      <w:r w:rsidRPr="004C7120">
        <w:rPr>
          <w:color w:val="000000" w:themeColor="text1"/>
          <w:sz w:val="28"/>
        </w:rPr>
        <w:t>.</w:t>
      </w:r>
    </w:p>
    <w:sectPr w:rsidR="0035609C" w:rsidRPr="00843AA8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37"/>
  </w:num>
  <w:num w:numId="4">
    <w:abstractNumId w:val="17"/>
  </w:num>
  <w:num w:numId="5">
    <w:abstractNumId w:val="10"/>
  </w:num>
  <w:num w:numId="6">
    <w:abstractNumId w:val="34"/>
  </w:num>
  <w:num w:numId="7">
    <w:abstractNumId w:val="2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5"/>
  </w:num>
  <w:num w:numId="14">
    <w:abstractNumId w:val="8"/>
  </w:num>
  <w:num w:numId="15">
    <w:abstractNumId w:val="30"/>
  </w:num>
  <w:num w:numId="16">
    <w:abstractNumId w:val="32"/>
  </w:num>
  <w:num w:numId="17">
    <w:abstractNumId w:val="2"/>
  </w:num>
  <w:num w:numId="18">
    <w:abstractNumId w:val="24"/>
  </w:num>
  <w:num w:numId="19">
    <w:abstractNumId w:val="3"/>
  </w:num>
  <w:num w:numId="20">
    <w:abstractNumId w:val="43"/>
  </w:num>
  <w:num w:numId="21">
    <w:abstractNumId w:val="14"/>
  </w:num>
  <w:num w:numId="22">
    <w:abstractNumId w:val="18"/>
  </w:num>
  <w:num w:numId="23">
    <w:abstractNumId w:val="0"/>
  </w:num>
  <w:num w:numId="24">
    <w:abstractNumId w:val="7"/>
  </w:num>
  <w:num w:numId="25">
    <w:abstractNumId w:val="42"/>
  </w:num>
  <w:num w:numId="26">
    <w:abstractNumId w:val="13"/>
  </w:num>
  <w:num w:numId="27">
    <w:abstractNumId w:val="40"/>
  </w:num>
  <w:num w:numId="28">
    <w:abstractNumId w:val="12"/>
  </w:num>
  <w:num w:numId="29">
    <w:abstractNumId w:val="44"/>
  </w:num>
  <w:num w:numId="30">
    <w:abstractNumId w:val="35"/>
  </w:num>
  <w:num w:numId="31">
    <w:abstractNumId w:val="33"/>
  </w:num>
  <w:num w:numId="32">
    <w:abstractNumId w:val="22"/>
  </w:num>
  <w:num w:numId="33">
    <w:abstractNumId w:val="15"/>
  </w:num>
  <w:num w:numId="34">
    <w:abstractNumId w:val="25"/>
  </w:num>
  <w:num w:numId="35">
    <w:abstractNumId w:val="36"/>
  </w:num>
  <w:num w:numId="36">
    <w:abstractNumId w:val="41"/>
  </w:num>
  <w:num w:numId="37">
    <w:abstractNumId w:val="23"/>
  </w:num>
  <w:num w:numId="38">
    <w:abstractNumId w:val="9"/>
  </w:num>
  <w:num w:numId="39">
    <w:abstractNumId w:val="38"/>
  </w:num>
  <w:num w:numId="40">
    <w:abstractNumId w:val="19"/>
  </w:num>
  <w:num w:numId="41">
    <w:abstractNumId w:val="31"/>
  </w:num>
  <w:num w:numId="42">
    <w:abstractNumId w:val="28"/>
  </w:num>
  <w:num w:numId="43">
    <w:abstractNumId w:val="4"/>
  </w:num>
  <w:num w:numId="44">
    <w:abstractNumId w:val="1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2780"/>
    <w:rsid w:val="00121922"/>
    <w:rsid w:val="001326C2"/>
    <w:rsid w:val="00134746"/>
    <w:rsid w:val="0013684A"/>
    <w:rsid w:val="001427BC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B68E7"/>
    <w:rsid w:val="001C1959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5086"/>
    <w:rsid w:val="00217454"/>
    <w:rsid w:val="002242A1"/>
    <w:rsid w:val="00237A98"/>
    <w:rsid w:val="00240D0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C0A73"/>
    <w:rsid w:val="002D582E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3BE"/>
    <w:rsid w:val="00351905"/>
    <w:rsid w:val="003550CC"/>
    <w:rsid w:val="0035609C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D241A"/>
    <w:rsid w:val="003E2E7A"/>
    <w:rsid w:val="003E3F2C"/>
    <w:rsid w:val="003E7F1A"/>
    <w:rsid w:val="003F2A59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0225"/>
    <w:rsid w:val="00471DD4"/>
    <w:rsid w:val="00472E81"/>
    <w:rsid w:val="004951D0"/>
    <w:rsid w:val="004A4A42"/>
    <w:rsid w:val="004A64E1"/>
    <w:rsid w:val="004B045D"/>
    <w:rsid w:val="004B5A21"/>
    <w:rsid w:val="004B6233"/>
    <w:rsid w:val="004C707C"/>
    <w:rsid w:val="004C7120"/>
    <w:rsid w:val="004D7935"/>
    <w:rsid w:val="004E0F29"/>
    <w:rsid w:val="004E29BB"/>
    <w:rsid w:val="004E3086"/>
    <w:rsid w:val="004E550D"/>
    <w:rsid w:val="00503BEC"/>
    <w:rsid w:val="00504BFB"/>
    <w:rsid w:val="005070FB"/>
    <w:rsid w:val="00513F39"/>
    <w:rsid w:val="00515BFC"/>
    <w:rsid w:val="00525705"/>
    <w:rsid w:val="0052570D"/>
    <w:rsid w:val="00532C4A"/>
    <w:rsid w:val="0053585D"/>
    <w:rsid w:val="0054088C"/>
    <w:rsid w:val="00542736"/>
    <w:rsid w:val="00546377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5F77FB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44D49"/>
    <w:rsid w:val="00651DA8"/>
    <w:rsid w:val="00661D69"/>
    <w:rsid w:val="006667DC"/>
    <w:rsid w:val="0069545C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34F15"/>
    <w:rsid w:val="0073601E"/>
    <w:rsid w:val="00736CE0"/>
    <w:rsid w:val="007473A3"/>
    <w:rsid w:val="00762D73"/>
    <w:rsid w:val="00763345"/>
    <w:rsid w:val="00765FC9"/>
    <w:rsid w:val="00773E9B"/>
    <w:rsid w:val="007745A4"/>
    <w:rsid w:val="007825AC"/>
    <w:rsid w:val="00784468"/>
    <w:rsid w:val="00796455"/>
    <w:rsid w:val="007A172D"/>
    <w:rsid w:val="007A55B5"/>
    <w:rsid w:val="007B418A"/>
    <w:rsid w:val="007C21E5"/>
    <w:rsid w:val="007C285D"/>
    <w:rsid w:val="007C5751"/>
    <w:rsid w:val="007E3B92"/>
    <w:rsid w:val="007E5D5B"/>
    <w:rsid w:val="007E7211"/>
    <w:rsid w:val="007F11B6"/>
    <w:rsid w:val="007F7A4C"/>
    <w:rsid w:val="0082279F"/>
    <w:rsid w:val="00831E9D"/>
    <w:rsid w:val="0083268F"/>
    <w:rsid w:val="00833B14"/>
    <w:rsid w:val="008352AF"/>
    <w:rsid w:val="00840235"/>
    <w:rsid w:val="00843AA8"/>
    <w:rsid w:val="008443D4"/>
    <w:rsid w:val="00853CFC"/>
    <w:rsid w:val="00855E00"/>
    <w:rsid w:val="00857875"/>
    <w:rsid w:val="008613E0"/>
    <w:rsid w:val="00870AA6"/>
    <w:rsid w:val="0087764D"/>
    <w:rsid w:val="008A4C30"/>
    <w:rsid w:val="008A53D4"/>
    <w:rsid w:val="008A7604"/>
    <w:rsid w:val="008B3A99"/>
    <w:rsid w:val="008B6895"/>
    <w:rsid w:val="008C393F"/>
    <w:rsid w:val="008C71F2"/>
    <w:rsid w:val="008E0311"/>
    <w:rsid w:val="008F6E9F"/>
    <w:rsid w:val="00901875"/>
    <w:rsid w:val="00905BB2"/>
    <w:rsid w:val="009169B9"/>
    <w:rsid w:val="00922A17"/>
    <w:rsid w:val="00923464"/>
    <w:rsid w:val="00924DF9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4DD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2E07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B7599"/>
    <w:rsid w:val="00AD1200"/>
    <w:rsid w:val="00AD613A"/>
    <w:rsid w:val="00AF2934"/>
    <w:rsid w:val="00AF4CC7"/>
    <w:rsid w:val="00AF632B"/>
    <w:rsid w:val="00B017CD"/>
    <w:rsid w:val="00B11765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B5FD5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6567"/>
    <w:rsid w:val="00C40BD3"/>
    <w:rsid w:val="00C4366A"/>
    <w:rsid w:val="00C44A85"/>
    <w:rsid w:val="00C46F0F"/>
    <w:rsid w:val="00C50D24"/>
    <w:rsid w:val="00C700D8"/>
    <w:rsid w:val="00C70421"/>
    <w:rsid w:val="00C74360"/>
    <w:rsid w:val="00C816B6"/>
    <w:rsid w:val="00C9335A"/>
    <w:rsid w:val="00C93415"/>
    <w:rsid w:val="00C95CE2"/>
    <w:rsid w:val="00CA04C2"/>
    <w:rsid w:val="00CA08BB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E7196"/>
    <w:rsid w:val="00CF01A0"/>
    <w:rsid w:val="00CF7A07"/>
    <w:rsid w:val="00D007F7"/>
    <w:rsid w:val="00D0553F"/>
    <w:rsid w:val="00D064A2"/>
    <w:rsid w:val="00D1223C"/>
    <w:rsid w:val="00D14843"/>
    <w:rsid w:val="00D22156"/>
    <w:rsid w:val="00D24D51"/>
    <w:rsid w:val="00D301A8"/>
    <w:rsid w:val="00D33D54"/>
    <w:rsid w:val="00D356CE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50C4"/>
    <w:rsid w:val="00DC0880"/>
    <w:rsid w:val="00DC2DB6"/>
    <w:rsid w:val="00DC535C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C50BD"/>
    <w:rsid w:val="00EC6913"/>
    <w:rsid w:val="00ED13B4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2700"/>
    <w:rsid w:val="00F76773"/>
    <w:rsid w:val="00F815E6"/>
    <w:rsid w:val="00F83F44"/>
    <w:rsid w:val="00F84C88"/>
    <w:rsid w:val="00F84DAC"/>
    <w:rsid w:val="00F906AF"/>
    <w:rsid w:val="00F934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basedOn w:val="a"/>
    <w:link w:val="ab"/>
    <w:semiHidden/>
    <w:rsid w:val="005E1ED5"/>
  </w:style>
  <w:style w:type="character" w:customStyle="1" w:styleId="ab">
    <w:name w:val="Текст сноски Знак"/>
    <w:basedOn w:val="a0"/>
    <w:link w:val="aa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87</cp:revision>
  <cp:lastPrinted>2025-04-03T00:03:00Z</cp:lastPrinted>
  <dcterms:created xsi:type="dcterms:W3CDTF">2023-08-16T00:51:00Z</dcterms:created>
  <dcterms:modified xsi:type="dcterms:W3CDTF">2025-04-08T02:42:00Z</dcterms:modified>
</cp:coreProperties>
</file>