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202B6EDC" w14:textId="77777777" w:rsidR="00151444" w:rsidRPr="009C4CBF" w:rsidRDefault="00151444" w:rsidP="00EE7957">
      <w:pPr>
        <w:shd w:val="clear" w:color="auto" w:fill="FFFFFF"/>
        <w:spacing w:after="240"/>
        <w:ind w:firstLine="0"/>
        <w:jc w:val="right"/>
        <w:rPr>
          <w:color w:val="000000" w:themeColor="text1"/>
          <w:szCs w:val="28"/>
        </w:rPr>
      </w:pPr>
    </w:p>
    <w:p w14:paraId="45BCEDF2" w14:textId="49839C9C" w:rsidR="00977DE8" w:rsidRPr="009C4CBF" w:rsidRDefault="00151444" w:rsidP="00BD563B">
      <w:pPr>
        <w:shd w:val="clear" w:color="auto" w:fill="FFFFFF"/>
        <w:jc w:val="right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от</w:t>
      </w:r>
      <w:r w:rsidR="00615EBD" w:rsidRPr="009C4CBF">
        <w:rPr>
          <w:color w:val="000000" w:themeColor="text1"/>
          <w:szCs w:val="28"/>
        </w:rPr>
        <w:t xml:space="preserve"> </w:t>
      </w:r>
      <w:r w:rsidR="008F5A9B">
        <w:rPr>
          <w:color w:val="000000" w:themeColor="text1"/>
          <w:szCs w:val="28"/>
        </w:rPr>
        <w:t>2</w:t>
      </w:r>
      <w:r w:rsidR="00F65845">
        <w:rPr>
          <w:color w:val="000000" w:themeColor="text1"/>
          <w:szCs w:val="28"/>
        </w:rPr>
        <w:t>3</w:t>
      </w:r>
      <w:r w:rsidR="00FA0F09" w:rsidRPr="009C4CBF">
        <w:rPr>
          <w:color w:val="000000" w:themeColor="text1"/>
          <w:szCs w:val="28"/>
        </w:rPr>
        <w:t>.1</w:t>
      </w:r>
      <w:r w:rsidR="00B0459A" w:rsidRPr="009C4CBF">
        <w:rPr>
          <w:color w:val="000000" w:themeColor="text1"/>
          <w:szCs w:val="28"/>
        </w:rPr>
        <w:t>2</w:t>
      </w:r>
      <w:r w:rsidRPr="009C4CBF">
        <w:rPr>
          <w:color w:val="000000" w:themeColor="text1"/>
          <w:szCs w:val="28"/>
        </w:rPr>
        <w:t>.20</w:t>
      </w:r>
      <w:r w:rsidR="00C65144" w:rsidRPr="009C4CBF">
        <w:rPr>
          <w:color w:val="000000" w:themeColor="text1"/>
          <w:szCs w:val="28"/>
        </w:rPr>
        <w:t>2</w:t>
      </w:r>
      <w:r w:rsidR="008F5A9B">
        <w:rPr>
          <w:color w:val="000000" w:themeColor="text1"/>
          <w:szCs w:val="28"/>
        </w:rPr>
        <w:t>4</w:t>
      </w:r>
      <w:r w:rsidRPr="009C4CBF">
        <w:rPr>
          <w:color w:val="000000" w:themeColor="text1"/>
          <w:szCs w:val="28"/>
        </w:rPr>
        <w:t xml:space="preserve"> года № </w:t>
      </w:r>
      <w:r w:rsidR="00607720" w:rsidRPr="009C4CBF">
        <w:rPr>
          <w:color w:val="000000" w:themeColor="text1"/>
          <w:szCs w:val="28"/>
        </w:rPr>
        <w:t>9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8F5A9B">
        <w:rPr>
          <w:color w:val="000000" w:themeColor="text1"/>
          <w:szCs w:val="28"/>
        </w:rPr>
        <w:t>4</w:t>
      </w:r>
    </w:p>
    <w:p w14:paraId="249375D7" w14:textId="77777777" w:rsidR="00BD563B" w:rsidRPr="009C4CBF" w:rsidRDefault="00BD563B" w:rsidP="00BD563B">
      <w:pPr>
        <w:shd w:val="clear" w:color="auto" w:fill="FFFFFF"/>
        <w:jc w:val="right"/>
        <w:rPr>
          <w:color w:val="000000" w:themeColor="text1"/>
          <w:szCs w:val="28"/>
        </w:rPr>
      </w:pPr>
    </w:p>
    <w:p w14:paraId="3BA3029E" w14:textId="29D44600" w:rsidR="00BD563B" w:rsidRPr="009C4CBF" w:rsidRDefault="00BD563B" w:rsidP="00BD563B">
      <w:pPr>
        <w:ind w:firstLine="0"/>
        <w:rPr>
          <w:color w:val="000000" w:themeColor="text1"/>
          <w:szCs w:val="28"/>
        </w:rPr>
      </w:pPr>
    </w:p>
    <w:p w14:paraId="76CE902D" w14:textId="759366D7" w:rsidR="00FA0F09" w:rsidRPr="009C4CBF" w:rsidRDefault="00FA0F09" w:rsidP="00FA0F09">
      <w:pPr>
        <w:spacing w:after="240"/>
        <w:rPr>
          <w:color w:val="000000" w:themeColor="text1"/>
        </w:rPr>
      </w:pPr>
      <w:r w:rsidRPr="009C4CBF">
        <w:rPr>
          <w:color w:val="000000" w:themeColor="text1"/>
          <w:szCs w:val="28"/>
        </w:rPr>
        <w:t>Присутствовали: А.В. Гашков</w:t>
      </w:r>
      <w:r w:rsidRPr="009C4CBF">
        <w:rPr>
          <w:color w:val="000000" w:themeColor="text1"/>
        </w:rPr>
        <w:t>,</w:t>
      </w:r>
      <w:r w:rsidRPr="009C4CBF">
        <w:rPr>
          <w:color w:val="000000" w:themeColor="text1"/>
          <w:szCs w:val="28"/>
        </w:rPr>
        <w:t xml:space="preserve"> Н.Н. Александрович, </w:t>
      </w:r>
      <w:r w:rsidRPr="009C4CBF">
        <w:rPr>
          <w:color w:val="000000" w:themeColor="text1"/>
        </w:rPr>
        <w:t xml:space="preserve">И.Н. </w:t>
      </w:r>
      <w:proofErr w:type="spellStart"/>
      <w:r w:rsidRPr="009C4CBF">
        <w:rPr>
          <w:color w:val="000000" w:themeColor="text1"/>
        </w:rPr>
        <w:t>Вайнес</w:t>
      </w:r>
      <w:proofErr w:type="spellEnd"/>
      <w:r w:rsidR="00B0459A" w:rsidRPr="009C4CBF">
        <w:rPr>
          <w:color w:val="000000" w:themeColor="text1"/>
        </w:rPr>
        <w:t>, А.Г. Кисляков</w:t>
      </w:r>
      <w:r w:rsidR="00BE17D5">
        <w:rPr>
          <w:color w:val="000000" w:themeColor="text1"/>
        </w:rPr>
        <w:t xml:space="preserve">, Л.И. </w:t>
      </w:r>
      <w:proofErr w:type="spellStart"/>
      <w:r w:rsidR="00BE17D5">
        <w:rPr>
          <w:color w:val="000000" w:themeColor="text1"/>
        </w:rPr>
        <w:t>Покрищук</w:t>
      </w:r>
      <w:proofErr w:type="spellEnd"/>
      <w:r w:rsidR="00BE17D5">
        <w:rPr>
          <w:color w:val="000000" w:themeColor="text1"/>
        </w:rPr>
        <w:t xml:space="preserve"> </w:t>
      </w:r>
    </w:p>
    <w:p w14:paraId="6C395E11" w14:textId="1DD6F266" w:rsidR="009120D6" w:rsidRPr="009C4CBF" w:rsidRDefault="009120D6" w:rsidP="009120D6">
      <w:pPr>
        <w:ind w:firstLine="0"/>
        <w:jc w:val="center"/>
        <w:rPr>
          <w:color w:val="000000" w:themeColor="text1"/>
          <w:szCs w:val="28"/>
        </w:rPr>
      </w:pPr>
    </w:p>
    <w:p w14:paraId="6D53258B" w14:textId="77777777" w:rsidR="003C6A9A" w:rsidRPr="009C4CBF" w:rsidRDefault="003C6A9A" w:rsidP="009120D6">
      <w:pPr>
        <w:ind w:firstLine="0"/>
        <w:jc w:val="center"/>
        <w:rPr>
          <w:color w:val="000000" w:themeColor="text1"/>
          <w:szCs w:val="28"/>
        </w:rPr>
      </w:pPr>
    </w:p>
    <w:p w14:paraId="33163961" w14:textId="2B3A0EB6" w:rsidR="009120D6" w:rsidRPr="009C4CBF" w:rsidRDefault="00151444" w:rsidP="009120D6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2B5782B2" w14:textId="77777777" w:rsidR="009120D6" w:rsidRPr="009C4CBF" w:rsidRDefault="009120D6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552CF5FD" w:rsidR="00387782" w:rsidRPr="009C4CBF" w:rsidRDefault="00387782" w:rsidP="00387782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</w:t>
      </w:r>
      <w:r w:rsidR="008F5A9B">
        <w:rPr>
          <w:b/>
          <w:bCs/>
          <w:color w:val="000000" w:themeColor="text1"/>
        </w:rPr>
        <w:t>4</w:t>
      </w:r>
      <w:r w:rsidRPr="009C4CBF">
        <w:rPr>
          <w:b/>
          <w:bCs/>
          <w:color w:val="000000" w:themeColor="text1"/>
        </w:rPr>
        <w:t xml:space="preserve"> год в соответствии с приложением № 1 к настоящему Протоколу с учетом обращений медицинских организаций. </w:t>
      </w:r>
    </w:p>
    <w:p w14:paraId="7C90C253" w14:textId="77777777" w:rsidR="00387782" w:rsidRPr="009C4CBF" w:rsidRDefault="00387782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587BDA52" w14:textId="32DD4410" w:rsidR="00387782" w:rsidRDefault="00387782" w:rsidP="00387782">
      <w:pPr>
        <w:ind w:firstLine="708"/>
        <w:rPr>
          <w:b/>
          <w:color w:val="000000" w:themeColor="text1"/>
        </w:rPr>
      </w:pPr>
      <w:r w:rsidRPr="009C4CBF">
        <w:rPr>
          <w:b/>
          <w:color w:val="000000" w:themeColor="text1"/>
        </w:rPr>
        <w:t>Решили:</w:t>
      </w:r>
    </w:p>
    <w:p w14:paraId="6D88DA53" w14:textId="77777777" w:rsidR="003C62E6" w:rsidRPr="009C4CBF" w:rsidRDefault="003C62E6" w:rsidP="00387782">
      <w:pPr>
        <w:ind w:firstLine="708"/>
        <w:rPr>
          <w:b/>
          <w:color w:val="000000" w:themeColor="text1"/>
          <w:sz w:val="20"/>
          <w:szCs w:val="20"/>
        </w:rPr>
      </w:pPr>
    </w:p>
    <w:p w14:paraId="2273527C" w14:textId="63F2F1D0" w:rsidR="00387782" w:rsidRPr="009C4CBF" w:rsidRDefault="00387782" w:rsidP="00387782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</w:t>
      </w:r>
      <w:r w:rsidR="008F5A9B">
        <w:rPr>
          <w:color w:val="000000" w:themeColor="text1"/>
        </w:rPr>
        <w:t>4</w:t>
      </w:r>
      <w:r w:rsidRPr="009C4CBF">
        <w:rPr>
          <w:color w:val="000000" w:themeColor="text1"/>
        </w:rPr>
        <w:t xml:space="preserve"> год и прогнозных значений по выполнению объемов медицинской помощи и их финансового обеспечения</w:t>
      </w:r>
      <w:r w:rsidRPr="009C4CBF">
        <w:rPr>
          <w:rFonts w:eastAsia="Calibri"/>
          <w:color w:val="000000" w:themeColor="text1"/>
          <w:szCs w:val="28"/>
          <w:lang w:eastAsia="ru-RU"/>
        </w:rPr>
        <w:t>,</w:t>
      </w:r>
      <w:r w:rsidRPr="009C4CBF">
        <w:rPr>
          <w:color w:val="000000" w:themeColor="text1"/>
        </w:rPr>
        <w:t xml:space="preserve"> в соответствии с приложениями № 2 и № 3 к настоящему Протоколу.</w:t>
      </w:r>
    </w:p>
    <w:p w14:paraId="3D301898" w14:textId="2BA61B80" w:rsidR="00387782" w:rsidRPr="009C4CBF" w:rsidRDefault="00387782" w:rsidP="00387782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</w:t>
      </w:r>
      <w:r w:rsidR="008F5A9B">
        <w:rPr>
          <w:color w:val="000000" w:themeColor="text1"/>
          <w:szCs w:val="28"/>
        </w:rPr>
        <w:t>4</w:t>
      </w:r>
      <w:r w:rsidRPr="009C4CBF">
        <w:rPr>
          <w:color w:val="000000" w:themeColor="text1"/>
          <w:szCs w:val="28"/>
        </w:rPr>
        <w:t xml:space="preserve"> год в соответствии с приложением № 2 к настоящему Протоколу.</w:t>
      </w:r>
    </w:p>
    <w:p w14:paraId="1D30C3DA" w14:textId="1867F14D" w:rsidR="00B91FDD" w:rsidRPr="009C4CBF" w:rsidRDefault="00B91FDD" w:rsidP="00B91FDD">
      <w:pPr>
        <w:ind w:firstLine="708"/>
        <w:rPr>
          <w:color w:val="000000" w:themeColor="text1"/>
          <w:sz w:val="20"/>
          <w:szCs w:val="20"/>
        </w:rPr>
      </w:pPr>
    </w:p>
    <w:p w14:paraId="66A0DC81" w14:textId="77777777" w:rsidR="00387782" w:rsidRPr="009C4CBF" w:rsidRDefault="00387782" w:rsidP="00B91FDD">
      <w:pPr>
        <w:ind w:firstLine="708"/>
        <w:rPr>
          <w:color w:val="000000" w:themeColor="text1"/>
          <w:sz w:val="20"/>
          <w:szCs w:val="20"/>
        </w:rPr>
      </w:pPr>
    </w:p>
    <w:p w14:paraId="5D7D8CF1" w14:textId="77777777" w:rsidR="00A55A8A" w:rsidRPr="00A55A8A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 xml:space="preserve">Результаты голосования: </w:t>
      </w:r>
    </w:p>
    <w:p w14:paraId="3494F15D" w14:textId="77777777" w:rsidR="00A55A8A" w:rsidRPr="00A55A8A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 xml:space="preserve">«за» - 5 (пять), </w:t>
      </w:r>
    </w:p>
    <w:p w14:paraId="50FC4145" w14:textId="77777777" w:rsidR="00A55A8A" w:rsidRPr="00A55A8A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«против» - 0 (ноль),</w:t>
      </w:r>
    </w:p>
    <w:p w14:paraId="7E10A78D" w14:textId="218A06AD" w:rsidR="009120D6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«воздержался» - 0 (ноль).</w:t>
      </w:r>
    </w:p>
    <w:p w14:paraId="472ED165" w14:textId="77777777" w:rsidR="00A55A8A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5647F4E0" w14:textId="77777777" w:rsidR="00A55A8A" w:rsidRPr="009C4CBF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  <w:sz w:val="20"/>
          <w:szCs w:val="20"/>
        </w:rPr>
      </w:pPr>
    </w:p>
    <w:p w14:paraId="41298AE8" w14:textId="51060349" w:rsidR="003E2AED" w:rsidRPr="00A55A8A" w:rsidRDefault="003E2AED" w:rsidP="00A55A8A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A55A8A">
        <w:rPr>
          <w:b/>
          <w:bCs/>
          <w:color w:val="000000" w:themeColor="text1"/>
        </w:rPr>
        <w:t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30.01.2024 № 1/2024 (далее – Правила № 1/2024) с 01.1</w:t>
      </w:r>
      <w:r w:rsidR="00FD7CF4" w:rsidRPr="00A55A8A">
        <w:rPr>
          <w:b/>
          <w:bCs/>
          <w:color w:val="000000" w:themeColor="text1"/>
        </w:rPr>
        <w:t>2</w:t>
      </w:r>
      <w:r w:rsidRPr="00A55A8A">
        <w:rPr>
          <w:b/>
          <w:bCs/>
          <w:color w:val="000000" w:themeColor="text1"/>
        </w:rPr>
        <w:t>.2024 года в части:</w:t>
      </w:r>
    </w:p>
    <w:p w14:paraId="1F80D944" w14:textId="5A738E1A" w:rsidR="001B346C" w:rsidRPr="0048685F" w:rsidRDefault="001B346C" w:rsidP="007F0241">
      <w:pPr>
        <w:pStyle w:val="a6"/>
        <w:numPr>
          <w:ilvl w:val="0"/>
          <w:numId w:val="16"/>
        </w:numPr>
        <w:ind w:left="0" w:firstLine="709"/>
        <w:rPr>
          <w:color w:val="000000" w:themeColor="text1"/>
        </w:rPr>
      </w:pPr>
      <w:r w:rsidRPr="0048685F">
        <w:rPr>
          <w:color w:val="000000" w:themeColor="text1"/>
        </w:rPr>
        <w:lastRenderedPageBreak/>
        <w:t xml:space="preserve">уточнения </w:t>
      </w:r>
      <w:r w:rsidR="000C104D" w:rsidRPr="0048685F">
        <w:rPr>
          <w:color w:val="000000" w:themeColor="text1"/>
        </w:rPr>
        <w:t xml:space="preserve">порядка </w:t>
      </w:r>
      <w:r w:rsidR="007F0241" w:rsidRPr="0048685F">
        <w:rPr>
          <w:color w:val="000000" w:themeColor="text1"/>
        </w:rPr>
        <w:t xml:space="preserve">заполнения значений элементов при формировании реестров счетов на оплату </w:t>
      </w:r>
      <w:r w:rsidR="0048685F" w:rsidRPr="0048685F">
        <w:rPr>
          <w:color w:val="000000" w:themeColor="text1"/>
        </w:rPr>
        <w:t>медицинской помощи, оказанной мобильными медицинскими бригадами</w:t>
      </w:r>
      <w:r w:rsidR="007F0241" w:rsidRPr="0048685F">
        <w:rPr>
          <w:color w:val="000000" w:themeColor="text1"/>
        </w:rPr>
        <w:t>;</w:t>
      </w:r>
    </w:p>
    <w:p w14:paraId="47C49BAE" w14:textId="77777777" w:rsidR="007F0241" w:rsidRPr="0048685F" w:rsidRDefault="007F0241" w:rsidP="007F0241">
      <w:pPr>
        <w:pStyle w:val="a6"/>
        <w:ind w:left="709" w:firstLine="0"/>
        <w:rPr>
          <w:b/>
          <w:bCs/>
          <w:color w:val="000000" w:themeColor="text1"/>
        </w:rPr>
      </w:pPr>
    </w:p>
    <w:p w14:paraId="2EDB46D8" w14:textId="76175D97" w:rsidR="001119E4" w:rsidRPr="0048685F" w:rsidRDefault="001119E4" w:rsidP="001119E4">
      <w:pPr>
        <w:pStyle w:val="a9"/>
        <w:ind w:firstLine="708"/>
        <w:jc w:val="both"/>
        <w:rPr>
          <w:b/>
          <w:color w:val="000000" w:themeColor="text1"/>
          <w:sz w:val="28"/>
          <w:szCs w:val="28"/>
          <w:lang w:eastAsia="ru-RU"/>
        </w:rPr>
      </w:pPr>
      <w:r w:rsidRPr="0048685F">
        <w:rPr>
          <w:b/>
          <w:color w:val="000000" w:themeColor="text1"/>
          <w:sz w:val="28"/>
          <w:szCs w:val="28"/>
          <w:lang w:eastAsia="ru-RU"/>
        </w:rPr>
        <w:t>Решили:</w:t>
      </w:r>
    </w:p>
    <w:p w14:paraId="796E68B5" w14:textId="77777777" w:rsidR="00BB31F4" w:rsidRPr="0048685F" w:rsidRDefault="00BB31F4" w:rsidP="001119E4">
      <w:pPr>
        <w:pStyle w:val="a9"/>
        <w:ind w:firstLine="708"/>
        <w:jc w:val="both"/>
        <w:rPr>
          <w:b/>
          <w:color w:val="000000" w:themeColor="text1"/>
          <w:sz w:val="20"/>
          <w:szCs w:val="20"/>
          <w:lang w:eastAsia="ru-RU"/>
        </w:rPr>
      </w:pPr>
    </w:p>
    <w:p w14:paraId="2D39A8A2" w14:textId="6E6D163B" w:rsidR="001119E4" w:rsidRPr="0048685F" w:rsidRDefault="001119E4" w:rsidP="00BB31F4">
      <w:pPr>
        <w:pStyle w:val="a6"/>
        <w:numPr>
          <w:ilvl w:val="1"/>
          <w:numId w:val="15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  <w:lang w:eastAsia="ru-RU"/>
        </w:rPr>
      </w:pPr>
      <w:r w:rsidRPr="0048685F">
        <w:rPr>
          <w:color w:val="000000" w:themeColor="text1"/>
          <w:szCs w:val="28"/>
          <w:lang w:eastAsia="ru-RU"/>
        </w:rPr>
        <w:t xml:space="preserve">Внести изменения в </w:t>
      </w:r>
      <w:r w:rsidR="000C104D" w:rsidRPr="0048685F">
        <w:rPr>
          <w:color w:val="000000" w:themeColor="text1"/>
          <w:lang w:eastAsia="ru-RU"/>
        </w:rPr>
        <w:t>Правила № 1/2024</w:t>
      </w:r>
      <w:r w:rsidRPr="0048685F">
        <w:rPr>
          <w:color w:val="000000" w:themeColor="text1"/>
          <w:lang w:eastAsia="ru-RU"/>
        </w:rPr>
        <w:t xml:space="preserve"> в соответствии </w:t>
      </w:r>
      <w:r w:rsidR="000C104D" w:rsidRPr="0048685F">
        <w:rPr>
          <w:color w:val="000000" w:themeColor="text1"/>
          <w:lang w:eastAsia="ru-RU"/>
        </w:rPr>
        <w:t>с Правилами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  <w:r w:rsidRPr="0048685F">
        <w:rPr>
          <w:color w:val="000000" w:themeColor="text1"/>
          <w:lang w:eastAsia="ru-RU"/>
        </w:rPr>
        <w:t xml:space="preserve"> от </w:t>
      </w:r>
      <w:r w:rsidR="00895BFE" w:rsidRPr="0048685F">
        <w:rPr>
          <w:color w:val="000000" w:themeColor="text1"/>
          <w:lang w:eastAsia="ru-RU"/>
        </w:rPr>
        <w:t>2</w:t>
      </w:r>
      <w:r w:rsidR="0017141B">
        <w:rPr>
          <w:color w:val="000000" w:themeColor="text1"/>
          <w:lang w:eastAsia="ru-RU"/>
        </w:rPr>
        <w:t>3</w:t>
      </w:r>
      <w:r w:rsidRPr="0048685F">
        <w:rPr>
          <w:color w:val="000000" w:themeColor="text1"/>
          <w:lang w:eastAsia="ru-RU"/>
        </w:rPr>
        <w:t>.</w:t>
      </w:r>
      <w:r w:rsidR="00895BFE" w:rsidRPr="0048685F">
        <w:rPr>
          <w:color w:val="000000" w:themeColor="text1"/>
          <w:lang w:eastAsia="ru-RU"/>
        </w:rPr>
        <w:t>12</w:t>
      </w:r>
      <w:r w:rsidRPr="0048685F">
        <w:rPr>
          <w:color w:val="000000" w:themeColor="text1"/>
          <w:lang w:eastAsia="ru-RU"/>
        </w:rPr>
        <w:t>.202</w:t>
      </w:r>
      <w:r w:rsidR="008F5A9B" w:rsidRPr="0048685F">
        <w:rPr>
          <w:color w:val="000000" w:themeColor="text1"/>
          <w:lang w:eastAsia="ru-RU"/>
        </w:rPr>
        <w:t>4</w:t>
      </w:r>
      <w:r w:rsidRPr="0048685F">
        <w:rPr>
          <w:color w:val="000000" w:themeColor="text1"/>
          <w:lang w:eastAsia="ru-RU"/>
        </w:rPr>
        <w:t xml:space="preserve"> № </w:t>
      </w:r>
      <w:r w:rsidR="00895BFE" w:rsidRPr="0048685F">
        <w:rPr>
          <w:color w:val="000000" w:themeColor="text1"/>
          <w:lang w:eastAsia="ru-RU"/>
        </w:rPr>
        <w:t>9</w:t>
      </w:r>
      <w:r w:rsidRPr="0048685F">
        <w:rPr>
          <w:color w:val="000000" w:themeColor="text1"/>
          <w:lang w:eastAsia="ru-RU"/>
        </w:rPr>
        <w:t>/202</w:t>
      </w:r>
      <w:r w:rsidR="008F5A9B" w:rsidRPr="0048685F">
        <w:rPr>
          <w:color w:val="000000" w:themeColor="text1"/>
          <w:lang w:eastAsia="ru-RU"/>
        </w:rPr>
        <w:t>4</w:t>
      </w:r>
      <w:r w:rsidRPr="0048685F">
        <w:rPr>
          <w:color w:val="000000" w:themeColor="text1"/>
          <w:lang w:eastAsia="ru-RU"/>
        </w:rPr>
        <w:t xml:space="preserve"> (приложение № 4 к настоящему Протоколу)</w:t>
      </w:r>
      <w:r w:rsidRPr="0048685F">
        <w:rPr>
          <w:color w:val="000000" w:themeColor="text1"/>
          <w:szCs w:val="28"/>
          <w:lang w:eastAsia="ru-RU"/>
        </w:rPr>
        <w:t>.</w:t>
      </w:r>
    </w:p>
    <w:p w14:paraId="216E9A54" w14:textId="14B76C1B" w:rsidR="001119E4" w:rsidRPr="0048685F" w:rsidRDefault="001119E4" w:rsidP="001119E4">
      <w:pPr>
        <w:pStyle w:val="a6"/>
        <w:ind w:left="709" w:firstLine="0"/>
        <w:rPr>
          <w:b/>
          <w:bCs/>
          <w:color w:val="000000" w:themeColor="text1"/>
        </w:rPr>
      </w:pPr>
    </w:p>
    <w:p w14:paraId="41CB0114" w14:textId="77777777" w:rsidR="00C108FF" w:rsidRPr="00A55A8A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 xml:space="preserve">Результаты голосования: </w:t>
      </w:r>
    </w:p>
    <w:p w14:paraId="23F53B80" w14:textId="3264918D" w:rsidR="00C108FF" w:rsidRPr="00A55A8A" w:rsidRDefault="00EC20C0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</w:t>
      </w:r>
      <w:r w:rsidR="00C108FF" w:rsidRPr="00A55A8A">
        <w:rPr>
          <w:bCs/>
          <w:color w:val="000000" w:themeColor="text1"/>
        </w:rPr>
        <w:t>за</w:t>
      </w:r>
      <w:r w:rsidRPr="00A55A8A">
        <w:rPr>
          <w:bCs/>
          <w:color w:val="000000" w:themeColor="text1"/>
        </w:rPr>
        <w:t>»</w:t>
      </w:r>
      <w:r w:rsidR="00C108FF" w:rsidRPr="00A55A8A">
        <w:rPr>
          <w:bCs/>
          <w:color w:val="000000" w:themeColor="text1"/>
        </w:rPr>
        <w:t xml:space="preserve"> - 5 (пять), </w:t>
      </w:r>
    </w:p>
    <w:p w14:paraId="11F8722C" w14:textId="55E9541E" w:rsidR="00C108FF" w:rsidRPr="00A55A8A" w:rsidRDefault="00EC20C0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</w:t>
      </w:r>
      <w:r w:rsidR="00C108FF" w:rsidRPr="00A55A8A">
        <w:rPr>
          <w:bCs/>
          <w:color w:val="000000" w:themeColor="text1"/>
        </w:rPr>
        <w:t>против</w:t>
      </w:r>
      <w:r w:rsidRPr="00A55A8A">
        <w:rPr>
          <w:bCs/>
          <w:color w:val="000000" w:themeColor="text1"/>
        </w:rPr>
        <w:t>»</w:t>
      </w:r>
      <w:r w:rsidR="00C108FF" w:rsidRPr="00A55A8A">
        <w:rPr>
          <w:bCs/>
          <w:color w:val="000000" w:themeColor="text1"/>
        </w:rPr>
        <w:t xml:space="preserve"> - 0 (ноль),</w:t>
      </w:r>
    </w:p>
    <w:p w14:paraId="0340BF34" w14:textId="6A23F285" w:rsidR="00C108FF" w:rsidRDefault="00EC20C0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</w:t>
      </w:r>
      <w:r w:rsidR="00C108FF" w:rsidRPr="00A55A8A">
        <w:rPr>
          <w:bCs/>
          <w:color w:val="000000" w:themeColor="text1"/>
        </w:rPr>
        <w:t>воздержался</w:t>
      </w:r>
      <w:r w:rsidRPr="00A55A8A">
        <w:rPr>
          <w:bCs/>
          <w:color w:val="000000" w:themeColor="text1"/>
        </w:rPr>
        <w:t>»</w:t>
      </w:r>
      <w:r w:rsidR="00C108FF" w:rsidRPr="00A55A8A">
        <w:rPr>
          <w:bCs/>
          <w:color w:val="000000" w:themeColor="text1"/>
        </w:rPr>
        <w:t xml:space="preserve"> - 0 (ноль).</w:t>
      </w:r>
    </w:p>
    <w:p w14:paraId="001BC890" w14:textId="77777777" w:rsidR="00A55A8A" w:rsidRPr="00A55A8A" w:rsidRDefault="00A55A8A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5A66EA4F" w14:textId="77777777" w:rsidR="00C108FF" w:rsidRPr="00A55A8A" w:rsidRDefault="00C108FF" w:rsidP="001119E4">
      <w:pPr>
        <w:pStyle w:val="a6"/>
        <w:ind w:left="709" w:firstLine="0"/>
        <w:rPr>
          <w:b/>
          <w:bCs/>
          <w:color w:val="000000" w:themeColor="text1"/>
        </w:rPr>
      </w:pPr>
    </w:p>
    <w:p w14:paraId="0ADC8B71" w14:textId="20FC41D8" w:rsidR="00387782" w:rsidRPr="009C4CBF" w:rsidRDefault="00387782" w:rsidP="001119E4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Оценка достижения значений показателей 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итогам 12 месяцев 202</w:t>
      </w:r>
      <w:r w:rsidR="008F5A9B">
        <w:rPr>
          <w:b/>
          <w:bCs/>
          <w:color w:val="000000" w:themeColor="text1"/>
        </w:rPr>
        <w:t>4</w:t>
      </w:r>
      <w:r w:rsidRPr="009C4CBF">
        <w:rPr>
          <w:b/>
          <w:bCs/>
          <w:color w:val="000000" w:themeColor="text1"/>
        </w:rPr>
        <w:t xml:space="preserve"> года.</w:t>
      </w:r>
    </w:p>
    <w:p w14:paraId="4FC71ACC" w14:textId="1009042B" w:rsidR="003C6A9A" w:rsidRPr="009C4CBF" w:rsidRDefault="003C6A9A" w:rsidP="00387782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</w:p>
    <w:p w14:paraId="6C9048FE" w14:textId="7E4AA0D5" w:rsidR="00387782" w:rsidRPr="009C4CBF" w:rsidRDefault="00387782" w:rsidP="00387782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  <w:r w:rsidRPr="009C4CBF">
        <w:rPr>
          <w:b/>
          <w:color w:val="000000" w:themeColor="text1"/>
        </w:rPr>
        <w:t>Решили:</w:t>
      </w:r>
    </w:p>
    <w:p w14:paraId="764D3134" w14:textId="77777777" w:rsidR="00387782" w:rsidRPr="009C4CBF" w:rsidRDefault="00387782" w:rsidP="00387782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</w:p>
    <w:p w14:paraId="0A659EB1" w14:textId="20DB23BB" w:rsidR="00387782" w:rsidRPr="009C4CBF" w:rsidRDefault="001119E4" w:rsidP="00387782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3</w:t>
      </w:r>
      <w:r w:rsidR="00387782" w:rsidRPr="009C4CBF">
        <w:rPr>
          <w:bCs/>
          <w:color w:val="000000" w:themeColor="text1"/>
        </w:rPr>
        <w:t>.1. Утвердить итоги оценки фактически достигнутых показателей 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реестрам счетов за декабрь 202</w:t>
      </w:r>
      <w:r w:rsidR="008F5A9B">
        <w:rPr>
          <w:bCs/>
          <w:color w:val="000000" w:themeColor="text1"/>
        </w:rPr>
        <w:t>3</w:t>
      </w:r>
      <w:r w:rsidR="00387782" w:rsidRPr="009C4CBF">
        <w:rPr>
          <w:bCs/>
          <w:color w:val="000000" w:themeColor="text1"/>
        </w:rPr>
        <w:t xml:space="preserve"> года - ноябрь 202</w:t>
      </w:r>
      <w:r w:rsidR="008F5A9B">
        <w:rPr>
          <w:bCs/>
          <w:color w:val="000000" w:themeColor="text1"/>
        </w:rPr>
        <w:t>4</w:t>
      </w:r>
      <w:r w:rsidR="00387782" w:rsidRPr="009C4CBF">
        <w:rPr>
          <w:bCs/>
          <w:color w:val="000000" w:themeColor="text1"/>
        </w:rPr>
        <w:t xml:space="preserve"> года в соответствии с приложением 5 к настоящему Протоколу;</w:t>
      </w:r>
    </w:p>
    <w:p w14:paraId="77859715" w14:textId="6A8A271B" w:rsidR="00387782" w:rsidRPr="009C4CBF" w:rsidRDefault="001119E4" w:rsidP="00387782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3</w:t>
      </w:r>
      <w:r w:rsidR="00387782" w:rsidRPr="009C4CBF">
        <w:rPr>
          <w:bCs/>
          <w:color w:val="000000" w:themeColor="text1"/>
        </w:rPr>
        <w:t>.2. Осуществить выплаты по итогам оценки фактически достигнутых показателей 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реестрам счетов за декабрь 202</w:t>
      </w:r>
      <w:r w:rsidR="008F5A9B">
        <w:rPr>
          <w:bCs/>
          <w:color w:val="000000" w:themeColor="text1"/>
        </w:rPr>
        <w:t>3</w:t>
      </w:r>
      <w:r w:rsidR="00387782" w:rsidRPr="009C4CBF">
        <w:rPr>
          <w:bCs/>
          <w:color w:val="000000" w:themeColor="text1"/>
        </w:rPr>
        <w:t xml:space="preserve"> года - ноябрь 202</w:t>
      </w:r>
      <w:r w:rsidR="008F5A9B">
        <w:rPr>
          <w:bCs/>
          <w:color w:val="000000" w:themeColor="text1"/>
        </w:rPr>
        <w:t>4</w:t>
      </w:r>
      <w:r w:rsidR="00387782" w:rsidRPr="009C4CBF">
        <w:rPr>
          <w:bCs/>
          <w:color w:val="000000" w:themeColor="text1"/>
        </w:rPr>
        <w:t xml:space="preserve"> года.</w:t>
      </w:r>
    </w:p>
    <w:p w14:paraId="40128403" w14:textId="77777777" w:rsidR="00387782" w:rsidRPr="009C4CBF" w:rsidRDefault="00387782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0821A32A" w14:textId="77777777" w:rsidR="00A55A8A" w:rsidRPr="00A55A8A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 xml:space="preserve">Результаты голосования: </w:t>
      </w:r>
    </w:p>
    <w:p w14:paraId="0D7D2ACC" w14:textId="77777777" w:rsidR="00A55A8A" w:rsidRPr="00A55A8A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 xml:space="preserve">«за» - 5 (пять), </w:t>
      </w:r>
    </w:p>
    <w:p w14:paraId="15DF91DA" w14:textId="77777777" w:rsidR="00A55A8A" w:rsidRPr="00A55A8A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«против» - 0 (ноль),</w:t>
      </w:r>
    </w:p>
    <w:p w14:paraId="3CEB2572" w14:textId="77777777" w:rsidR="00A55A8A" w:rsidRPr="00A55A8A" w:rsidRDefault="00A55A8A" w:rsidP="00A55A8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«воздержался» - 0 (ноль).</w:t>
      </w:r>
    </w:p>
    <w:p w14:paraId="24086AAC" w14:textId="77777777" w:rsidR="00A55A8A" w:rsidRPr="00A55A8A" w:rsidRDefault="00A55A8A" w:rsidP="00A55A8A">
      <w:pPr>
        <w:pStyle w:val="a6"/>
        <w:ind w:left="709" w:firstLine="0"/>
        <w:rPr>
          <w:b/>
          <w:bCs/>
          <w:color w:val="000000" w:themeColor="text1"/>
        </w:rPr>
      </w:pPr>
    </w:p>
    <w:p w14:paraId="65DF56F3" w14:textId="77777777" w:rsidR="003C62E6" w:rsidRPr="009C4CBF" w:rsidRDefault="003C62E6" w:rsidP="00A55A8A">
      <w:pPr>
        <w:autoSpaceDE w:val="0"/>
        <w:autoSpaceDN w:val="0"/>
        <w:adjustRightInd w:val="0"/>
        <w:ind w:firstLine="0"/>
        <w:rPr>
          <w:bCs/>
          <w:color w:val="000000" w:themeColor="text1"/>
        </w:rPr>
      </w:pPr>
    </w:p>
    <w:p w14:paraId="4A745F01" w14:textId="671F5A63" w:rsidR="00595B80" w:rsidRPr="009C4CBF" w:rsidRDefault="00595B80" w:rsidP="001119E4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 xml:space="preserve">Рассмотрение информации о численности застрахованных лиц в Камчатском крае в разрезе половозрастных групп на основе регионального сегмента единого регистра застрахованных лиц, реестре страховых медицинских организаций и реестре медицинских организаций; </w:t>
      </w:r>
      <w:r w:rsidRPr="009C4CBF">
        <w:rPr>
          <w:b/>
          <w:bCs/>
          <w:color w:val="000000" w:themeColor="text1"/>
        </w:rPr>
        <w:lastRenderedPageBreak/>
        <w:t>предложений по значениям средних нормативов финансовых затрат и нормативов объемов медицинской помощи, по способам оплаты медицинской помощи, для включения в Территориальную программу ОМС на 202</w:t>
      </w:r>
      <w:r w:rsidR="008F5A9B">
        <w:rPr>
          <w:b/>
          <w:bCs/>
          <w:color w:val="000000" w:themeColor="text1"/>
        </w:rPr>
        <w:t>5</w:t>
      </w:r>
      <w:r w:rsidRPr="009C4CBF">
        <w:rPr>
          <w:b/>
          <w:bCs/>
          <w:color w:val="000000" w:themeColor="text1"/>
        </w:rPr>
        <w:t xml:space="preserve"> год и на плановый период 202</w:t>
      </w:r>
      <w:r w:rsidR="008F5A9B">
        <w:rPr>
          <w:b/>
          <w:bCs/>
          <w:color w:val="000000" w:themeColor="text1"/>
        </w:rPr>
        <w:t>6</w:t>
      </w:r>
      <w:r w:rsidRPr="009C4CBF">
        <w:rPr>
          <w:b/>
          <w:bCs/>
          <w:color w:val="000000" w:themeColor="text1"/>
        </w:rPr>
        <w:t xml:space="preserve"> и 202</w:t>
      </w:r>
      <w:r w:rsidR="008F5A9B">
        <w:rPr>
          <w:b/>
          <w:bCs/>
          <w:color w:val="000000" w:themeColor="text1"/>
        </w:rPr>
        <w:t>7</w:t>
      </w:r>
      <w:r w:rsidRPr="009C4CBF">
        <w:rPr>
          <w:b/>
          <w:bCs/>
          <w:color w:val="000000" w:themeColor="text1"/>
        </w:rPr>
        <w:t xml:space="preserve"> годов </w:t>
      </w:r>
    </w:p>
    <w:p w14:paraId="6D6D7C4E" w14:textId="77777777" w:rsidR="00595B80" w:rsidRPr="009C4CBF" w:rsidRDefault="00595B80" w:rsidP="001119E4">
      <w:pPr>
        <w:pStyle w:val="a6"/>
        <w:ind w:left="709" w:firstLine="0"/>
        <w:rPr>
          <w:b/>
          <w:bCs/>
          <w:color w:val="000000" w:themeColor="text1"/>
        </w:rPr>
      </w:pPr>
    </w:p>
    <w:p w14:paraId="1C46BF77" w14:textId="11EE2A86" w:rsidR="00595B80" w:rsidRPr="009C4CBF" w:rsidRDefault="00595B80" w:rsidP="00595B80">
      <w:pPr>
        <w:ind w:firstLine="708"/>
        <w:rPr>
          <w:b/>
          <w:color w:val="000000" w:themeColor="text1"/>
          <w:szCs w:val="28"/>
        </w:rPr>
      </w:pPr>
      <w:r w:rsidRPr="009C4CBF">
        <w:rPr>
          <w:b/>
          <w:color w:val="000000" w:themeColor="text1"/>
          <w:szCs w:val="28"/>
        </w:rPr>
        <w:t>Решили:</w:t>
      </w:r>
    </w:p>
    <w:p w14:paraId="78E204D5" w14:textId="77777777" w:rsidR="00595B80" w:rsidRPr="009C4CBF" w:rsidRDefault="00595B80" w:rsidP="00595B80">
      <w:pPr>
        <w:ind w:firstLine="708"/>
        <w:rPr>
          <w:b/>
          <w:color w:val="000000" w:themeColor="text1"/>
          <w:szCs w:val="28"/>
        </w:rPr>
      </w:pPr>
    </w:p>
    <w:p w14:paraId="612BE6E9" w14:textId="5C51A8BA" w:rsidR="00595B80" w:rsidRPr="009C4CBF" w:rsidRDefault="001119E4" w:rsidP="00595B80">
      <w:pPr>
        <w:autoSpaceDE w:val="0"/>
        <w:autoSpaceDN w:val="0"/>
        <w:adjustRightInd w:val="0"/>
        <w:ind w:firstLine="708"/>
        <w:rPr>
          <w:color w:val="000000" w:themeColor="text1"/>
        </w:rPr>
      </w:pPr>
      <w:r w:rsidRPr="009C4CBF">
        <w:rPr>
          <w:color w:val="000000" w:themeColor="text1"/>
        </w:rPr>
        <w:t>4</w:t>
      </w:r>
      <w:r w:rsidR="00595B80" w:rsidRPr="009C4CBF">
        <w:rPr>
          <w:color w:val="000000" w:themeColor="text1"/>
        </w:rPr>
        <w:t>.1. Информацию территориального фонда обязательного медицинского страхования Камчатского края:</w:t>
      </w:r>
    </w:p>
    <w:p w14:paraId="6C4658B3" w14:textId="4A2AD287" w:rsidR="00595B80" w:rsidRPr="0017141B" w:rsidRDefault="00595B80" w:rsidP="00595B80">
      <w:pPr>
        <w:autoSpaceDE w:val="0"/>
        <w:autoSpaceDN w:val="0"/>
        <w:adjustRightInd w:val="0"/>
        <w:ind w:firstLine="708"/>
        <w:rPr>
          <w:color w:val="000000" w:themeColor="text1"/>
          <w:szCs w:val="28"/>
        </w:rPr>
      </w:pPr>
      <w:r w:rsidRPr="0017141B">
        <w:rPr>
          <w:color w:val="000000" w:themeColor="text1"/>
        </w:rPr>
        <w:t xml:space="preserve">– о численности </w:t>
      </w:r>
      <w:r w:rsidRPr="0017141B">
        <w:rPr>
          <w:color w:val="000000" w:themeColor="text1"/>
          <w:szCs w:val="28"/>
        </w:rPr>
        <w:t>застрахованных лиц в Камчатском крае по состоянию на 01.01.202</w:t>
      </w:r>
      <w:r w:rsidR="008F5A9B" w:rsidRPr="0017141B">
        <w:rPr>
          <w:color w:val="000000" w:themeColor="text1"/>
          <w:szCs w:val="28"/>
        </w:rPr>
        <w:t>4</w:t>
      </w:r>
      <w:r w:rsidRPr="0017141B">
        <w:rPr>
          <w:color w:val="000000" w:themeColor="text1"/>
          <w:szCs w:val="28"/>
        </w:rPr>
        <w:t xml:space="preserve"> года в количестве </w:t>
      </w:r>
      <w:r w:rsidR="0048685F" w:rsidRPr="0017141B">
        <w:rPr>
          <w:color w:val="000000" w:themeColor="text1"/>
          <w:szCs w:val="28"/>
        </w:rPr>
        <w:t>290 978</w:t>
      </w:r>
      <w:r w:rsidRPr="0017141B">
        <w:rPr>
          <w:color w:val="000000" w:themeColor="text1"/>
          <w:szCs w:val="28"/>
        </w:rPr>
        <w:t xml:space="preserve"> человек</w:t>
      </w:r>
      <w:r w:rsidRPr="0017141B">
        <w:rPr>
          <w:b/>
          <w:bCs/>
          <w:color w:val="000000" w:themeColor="text1"/>
          <w:szCs w:val="28"/>
        </w:rPr>
        <w:t xml:space="preserve"> </w:t>
      </w:r>
      <w:r w:rsidRPr="0017141B">
        <w:rPr>
          <w:color w:val="000000" w:themeColor="text1"/>
          <w:szCs w:val="28"/>
        </w:rPr>
        <w:t>в разрезе половозрастных групп на основе регионального сегмента единого регистра застрахованных лиц;</w:t>
      </w:r>
    </w:p>
    <w:p w14:paraId="61C5C5FC" w14:textId="77777777" w:rsidR="00595B80" w:rsidRPr="009C4CBF" w:rsidRDefault="00595B80" w:rsidP="00595B80">
      <w:pPr>
        <w:autoSpaceDE w:val="0"/>
        <w:autoSpaceDN w:val="0"/>
        <w:adjustRightInd w:val="0"/>
        <w:ind w:firstLine="708"/>
        <w:rPr>
          <w:color w:val="000000" w:themeColor="text1"/>
          <w:szCs w:val="28"/>
        </w:rPr>
      </w:pPr>
      <w:r w:rsidRPr="0017141B">
        <w:rPr>
          <w:color w:val="000000" w:themeColor="text1"/>
          <w:szCs w:val="28"/>
        </w:rPr>
        <w:t xml:space="preserve">– о реестре страховых медицинских организаций и реестре медицинских </w:t>
      </w:r>
      <w:r w:rsidRPr="009C4CBF">
        <w:rPr>
          <w:color w:val="000000" w:themeColor="text1"/>
          <w:szCs w:val="28"/>
        </w:rPr>
        <w:t>организаций</w:t>
      </w:r>
    </w:p>
    <w:p w14:paraId="7B49313B" w14:textId="77777777" w:rsidR="00595B80" w:rsidRPr="009C4CBF" w:rsidRDefault="00595B80" w:rsidP="00595B80">
      <w:pPr>
        <w:autoSpaceDE w:val="0"/>
        <w:autoSpaceDN w:val="0"/>
        <w:adjustRightInd w:val="0"/>
        <w:rPr>
          <w:color w:val="000000" w:themeColor="text1"/>
        </w:rPr>
      </w:pPr>
      <w:r w:rsidRPr="009C4CBF">
        <w:rPr>
          <w:color w:val="000000" w:themeColor="text1"/>
        </w:rPr>
        <w:t>принять к сведению.</w:t>
      </w:r>
    </w:p>
    <w:p w14:paraId="41F298B9" w14:textId="6BD4FAD8" w:rsidR="00595B80" w:rsidRPr="009C4CBF" w:rsidRDefault="001119E4" w:rsidP="00595B80">
      <w:pPr>
        <w:autoSpaceDE w:val="0"/>
        <w:autoSpaceDN w:val="0"/>
        <w:adjustRightInd w:val="0"/>
        <w:spacing w:after="240"/>
        <w:ind w:firstLine="708"/>
        <w:rPr>
          <w:color w:val="000000" w:themeColor="text1"/>
          <w:szCs w:val="28"/>
        </w:rPr>
      </w:pPr>
      <w:r w:rsidRPr="009C4CBF">
        <w:rPr>
          <w:color w:val="000000" w:themeColor="text1"/>
        </w:rPr>
        <w:t>4</w:t>
      </w:r>
      <w:r w:rsidR="00595B80" w:rsidRPr="009C4CBF">
        <w:rPr>
          <w:color w:val="000000" w:themeColor="text1"/>
        </w:rPr>
        <w:t xml:space="preserve">.2. </w:t>
      </w:r>
      <w:r w:rsidR="00595B80" w:rsidRPr="009C4CBF">
        <w:rPr>
          <w:color w:val="000000" w:themeColor="text1"/>
          <w:szCs w:val="28"/>
        </w:rPr>
        <w:t>Согласовать объемы оказания медицинской помощи, средние нормативы объемов медицинской помощи на 1 застрахованное лицо, а также средние нормативы финансовых затрат на единицу объема медицинской помощи по Территориальной программе ОМС на 202</w:t>
      </w:r>
      <w:r w:rsidR="008F5A9B">
        <w:rPr>
          <w:color w:val="000000" w:themeColor="text1"/>
          <w:szCs w:val="28"/>
        </w:rPr>
        <w:t>5</w:t>
      </w:r>
      <w:r w:rsidR="00595B80" w:rsidRPr="009C4CBF">
        <w:rPr>
          <w:color w:val="000000" w:themeColor="text1"/>
          <w:szCs w:val="28"/>
        </w:rPr>
        <w:t xml:space="preserve"> год и на плановый период 202</w:t>
      </w:r>
      <w:r w:rsidR="008F5A9B">
        <w:rPr>
          <w:color w:val="000000" w:themeColor="text1"/>
          <w:szCs w:val="28"/>
        </w:rPr>
        <w:t>6</w:t>
      </w:r>
      <w:r w:rsidR="00595B80" w:rsidRPr="009C4CBF">
        <w:rPr>
          <w:color w:val="000000" w:themeColor="text1"/>
          <w:szCs w:val="28"/>
        </w:rPr>
        <w:t xml:space="preserve"> и 202</w:t>
      </w:r>
      <w:r w:rsidR="008F5A9B">
        <w:rPr>
          <w:color w:val="000000" w:themeColor="text1"/>
          <w:szCs w:val="28"/>
        </w:rPr>
        <w:t>7</w:t>
      </w:r>
      <w:r w:rsidR="00595B80" w:rsidRPr="009C4CBF">
        <w:rPr>
          <w:color w:val="000000" w:themeColor="text1"/>
          <w:szCs w:val="28"/>
        </w:rPr>
        <w:t xml:space="preserve"> годов в соответствии с нормативами, утвержденными в составе базовой программы ОМС, согласно таблиц 1, 2:</w:t>
      </w:r>
    </w:p>
    <w:p w14:paraId="577706CB" w14:textId="6B172DA1" w:rsidR="00595B80" w:rsidRDefault="00595B80" w:rsidP="00595B80">
      <w:pPr>
        <w:ind w:left="1200"/>
        <w:jc w:val="right"/>
        <w:rPr>
          <w:color w:val="000000" w:themeColor="text1"/>
        </w:rPr>
      </w:pPr>
      <w:r w:rsidRPr="009C4CBF">
        <w:rPr>
          <w:color w:val="000000" w:themeColor="text1"/>
        </w:rPr>
        <w:t>Таблица 1</w:t>
      </w:r>
    </w:p>
    <w:p w14:paraId="733E787D" w14:textId="37DF2A93" w:rsidR="0043704E" w:rsidRDefault="0043704E" w:rsidP="00595B80">
      <w:pPr>
        <w:ind w:left="1200"/>
        <w:jc w:val="right"/>
        <w:rPr>
          <w:color w:val="000000" w:themeColor="text1"/>
        </w:rPr>
      </w:pPr>
    </w:p>
    <w:tbl>
      <w:tblPr>
        <w:tblStyle w:val="21"/>
        <w:tblW w:w="9714" w:type="dxa"/>
        <w:tblLook w:val="04A0" w:firstRow="1" w:lastRow="0" w:firstColumn="1" w:lastColumn="0" w:noHBand="0" w:noVBand="1"/>
      </w:tblPr>
      <w:tblGrid>
        <w:gridCol w:w="816"/>
        <w:gridCol w:w="2818"/>
        <w:gridCol w:w="1678"/>
        <w:gridCol w:w="1629"/>
        <w:gridCol w:w="1355"/>
        <w:gridCol w:w="1418"/>
      </w:tblGrid>
      <w:tr w:rsidR="0043704E" w:rsidRPr="00CA795D" w14:paraId="270B31AA" w14:textId="77777777" w:rsidTr="00502E9E">
        <w:trPr>
          <w:trHeight w:val="683"/>
        </w:trPr>
        <w:tc>
          <w:tcPr>
            <w:tcW w:w="816" w:type="dxa"/>
            <w:vMerge w:val="restart"/>
            <w:vAlign w:val="center"/>
          </w:tcPr>
          <w:p w14:paraId="7D47F121" w14:textId="6576DBD3" w:rsidR="0043704E" w:rsidRPr="009D4D4D" w:rsidRDefault="009D4D4D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color w:val="000000" w:themeColor="text1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3092" w:type="dxa"/>
            <w:vMerge w:val="restart"/>
            <w:vAlign w:val="center"/>
          </w:tcPr>
          <w:p w14:paraId="4BFA79A5" w14:textId="32F2BDB0" w:rsidR="0043704E" w:rsidRPr="00CA795D" w:rsidRDefault="0043704E" w:rsidP="009D4D4D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CA795D">
              <w:rPr>
                <w:color w:val="000000" w:themeColor="text1"/>
                <w:sz w:val="20"/>
                <w:szCs w:val="20"/>
                <w:lang w:val="ru-RU" w:eastAsia="ru-RU"/>
              </w:rPr>
              <w:t>Показатель</w:t>
            </w:r>
          </w:p>
        </w:tc>
        <w:tc>
          <w:tcPr>
            <w:tcW w:w="5806" w:type="dxa"/>
            <w:gridSpan w:val="4"/>
            <w:vAlign w:val="center"/>
          </w:tcPr>
          <w:p w14:paraId="2070EB9A" w14:textId="7D6FF9E9" w:rsidR="0043704E" w:rsidRPr="00CA795D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CA795D">
              <w:rPr>
                <w:color w:val="000000" w:themeColor="text1"/>
                <w:sz w:val="20"/>
                <w:szCs w:val="20"/>
                <w:lang w:val="ru-RU" w:eastAsia="ru-RU"/>
              </w:rPr>
              <w:t>Территориальная программа на 2025 год</w:t>
            </w:r>
          </w:p>
        </w:tc>
      </w:tr>
      <w:tr w:rsidR="0043704E" w:rsidRPr="00CA795D" w14:paraId="3F190618" w14:textId="77777777" w:rsidTr="00502E9E">
        <w:trPr>
          <w:trHeight w:val="683"/>
        </w:trPr>
        <w:tc>
          <w:tcPr>
            <w:tcW w:w="816" w:type="dxa"/>
            <w:vMerge/>
            <w:vAlign w:val="center"/>
            <w:hideMark/>
          </w:tcPr>
          <w:p w14:paraId="13C2730A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3092" w:type="dxa"/>
            <w:vMerge/>
            <w:vAlign w:val="center"/>
            <w:hideMark/>
          </w:tcPr>
          <w:p w14:paraId="25C4044D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678" w:type="dxa"/>
            <w:vAlign w:val="center"/>
            <w:hideMark/>
          </w:tcPr>
          <w:p w14:paraId="6BE5C441" w14:textId="1F24AC31" w:rsidR="0043704E" w:rsidRPr="0043704E" w:rsidRDefault="0043704E" w:rsidP="0043704E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Единица измерения объемов медицинской помощи</w:t>
            </w:r>
          </w:p>
        </w:tc>
        <w:tc>
          <w:tcPr>
            <w:tcW w:w="1355" w:type="dxa"/>
            <w:vAlign w:val="center"/>
            <w:hideMark/>
          </w:tcPr>
          <w:p w14:paraId="68A6D9FC" w14:textId="5ACDC374" w:rsidR="0043704E" w:rsidRPr="0043704E" w:rsidRDefault="0043704E" w:rsidP="0043704E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средние нормативы объема медицинской помощи на 1 застрах</w:t>
            </w:r>
            <w:r w:rsidR="009D4D4D">
              <w:rPr>
                <w:color w:val="000000" w:themeColor="text1"/>
                <w:sz w:val="20"/>
                <w:szCs w:val="20"/>
                <w:lang w:val="ru-RU" w:eastAsia="ru-RU"/>
              </w:rPr>
              <w:t>ованного</w:t>
            </w:r>
          </w:p>
        </w:tc>
        <w:tc>
          <w:tcPr>
            <w:tcW w:w="1355" w:type="dxa"/>
            <w:vAlign w:val="center"/>
            <w:hideMark/>
          </w:tcPr>
          <w:p w14:paraId="640599CC" w14:textId="5CEE88D9" w:rsidR="0043704E" w:rsidRPr="0043704E" w:rsidRDefault="0043704E" w:rsidP="0043704E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объемы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помощи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14:paraId="45EA0D9C" w14:textId="39414B5D" w:rsidR="0043704E" w:rsidRPr="0043704E" w:rsidRDefault="0043704E" w:rsidP="0043704E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средние нормативы финансовых затрат, в рублях</w:t>
            </w:r>
          </w:p>
        </w:tc>
      </w:tr>
      <w:tr w:rsidR="0043704E" w:rsidRPr="00CA795D" w14:paraId="2DD11915" w14:textId="77777777" w:rsidTr="00502E9E">
        <w:trPr>
          <w:trHeight w:val="677"/>
        </w:trPr>
        <w:tc>
          <w:tcPr>
            <w:tcW w:w="816" w:type="dxa"/>
            <w:noWrap/>
            <w:hideMark/>
          </w:tcPr>
          <w:p w14:paraId="3E0B9A30" w14:textId="77777777" w:rsidR="0043704E" w:rsidRPr="0043704E" w:rsidRDefault="0043704E" w:rsidP="0067127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3092" w:type="dxa"/>
            <w:hideMark/>
          </w:tcPr>
          <w:p w14:paraId="5E270A9D" w14:textId="77777777" w:rsidR="0043704E" w:rsidRPr="0043704E" w:rsidRDefault="0043704E" w:rsidP="00453C70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678" w:type="dxa"/>
            <w:vAlign w:val="center"/>
            <w:hideMark/>
          </w:tcPr>
          <w:p w14:paraId="1ACF0773" w14:textId="77777777" w:rsidR="0043704E" w:rsidRPr="0043704E" w:rsidRDefault="0043704E" w:rsidP="0067127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вызовы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135D7529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0,2900</w:t>
            </w:r>
          </w:p>
        </w:tc>
        <w:tc>
          <w:tcPr>
            <w:tcW w:w="1355" w:type="dxa"/>
            <w:noWrap/>
            <w:vAlign w:val="center"/>
            <w:hideMark/>
          </w:tcPr>
          <w:p w14:paraId="03646A15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84 384</w:t>
            </w:r>
          </w:p>
        </w:tc>
        <w:tc>
          <w:tcPr>
            <w:tcW w:w="1418" w:type="dxa"/>
            <w:noWrap/>
            <w:vAlign w:val="center"/>
            <w:hideMark/>
          </w:tcPr>
          <w:p w14:paraId="3E466658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15 617,57</w:t>
            </w:r>
          </w:p>
        </w:tc>
      </w:tr>
      <w:tr w:rsidR="0043704E" w:rsidRPr="00CA795D" w14:paraId="2CFA7E15" w14:textId="77777777" w:rsidTr="00502E9E">
        <w:trPr>
          <w:trHeight w:val="814"/>
        </w:trPr>
        <w:tc>
          <w:tcPr>
            <w:tcW w:w="816" w:type="dxa"/>
            <w:noWrap/>
            <w:hideMark/>
          </w:tcPr>
          <w:p w14:paraId="49BC0FAC" w14:textId="77777777" w:rsidR="0043704E" w:rsidRPr="0043704E" w:rsidRDefault="0043704E" w:rsidP="0067127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92" w:type="dxa"/>
            <w:hideMark/>
          </w:tcPr>
          <w:p w14:paraId="4EB2198B" w14:textId="77777777" w:rsidR="0043704E" w:rsidRPr="0043704E" w:rsidRDefault="0043704E" w:rsidP="00453C70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678" w:type="dxa"/>
            <w:vAlign w:val="center"/>
            <w:hideMark/>
          </w:tcPr>
          <w:p w14:paraId="218ABE18" w14:textId="77777777" w:rsidR="0043704E" w:rsidRPr="0043704E" w:rsidRDefault="0043704E" w:rsidP="0067127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62AB54F7" w14:textId="79245A32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355" w:type="dxa"/>
            <w:noWrap/>
            <w:vAlign w:val="center"/>
            <w:hideMark/>
          </w:tcPr>
          <w:p w14:paraId="61E7750D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07824E17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43704E" w:rsidRPr="00CA795D" w14:paraId="2A095493" w14:textId="77777777" w:rsidTr="00502E9E">
        <w:trPr>
          <w:trHeight w:val="317"/>
        </w:trPr>
        <w:tc>
          <w:tcPr>
            <w:tcW w:w="816" w:type="dxa"/>
            <w:noWrap/>
            <w:hideMark/>
          </w:tcPr>
          <w:p w14:paraId="20C3A82C" w14:textId="77777777" w:rsidR="0043704E" w:rsidRPr="0043704E" w:rsidRDefault="0043704E" w:rsidP="0067127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092" w:type="dxa"/>
            <w:hideMark/>
          </w:tcPr>
          <w:p w14:paraId="0D1770D6" w14:textId="77777777" w:rsidR="0043704E" w:rsidRPr="0043704E" w:rsidRDefault="0043704E" w:rsidP="00453C70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амбулаторных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условиях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78" w:type="dxa"/>
            <w:vAlign w:val="center"/>
            <w:hideMark/>
          </w:tcPr>
          <w:p w14:paraId="575074D8" w14:textId="77777777" w:rsidR="0043704E" w:rsidRPr="0043704E" w:rsidRDefault="0043704E" w:rsidP="0067127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49F57AA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2FF2DC64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12FDB4AF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43704E" w:rsidRPr="00CA795D" w14:paraId="6CA469A3" w14:textId="77777777" w:rsidTr="00502E9E">
        <w:trPr>
          <w:trHeight w:val="691"/>
        </w:trPr>
        <w:tc>
          <w:tcPr>
            <w:tcW w:w="816" w:type="dxa"/>
            <w:noWrap/>
            <w:hideMark/>
          </w:tcPr>
          <w:p w14:paraId="42FE4B51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3092" w:type="dxa"/>
            <w:hideMark/>
          </w:tcPr>
          <w:p w14:paraId="309C39F1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Посещения в рамках проведения профилактических медицинских осмотров</w:t>
            </w:r>
          </w:p>
        </w:tc>
        <w:tc>
          <w:tcPr>
            <w:tcW w:w="1678" w:type="dxa"/>
            <w:vAlign w:val="center"/>
            <w:hideMark/>
          </w:tcPr>
          <w:p w14:paraId="7467B262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49333FA7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0,266791</w:t>
            </w:r>
          </w:p>
        </w:tc>
        <w:tc>
          <w:tcPr>
            <w:tcW w:w="1355" w:type="dxa"/>
            <w:noWrap/>
            <w:vAlign w:val="center"/>
            <w:hideMark/>
          </w:tcPr>
          <w:p w14:paraId="4E1DD2CB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77 630</w:t>
            </w:r>
          </w:p>
        </w:tc>
        <w:tc>
          <w:tcPr>
            <w:tcW w:w="1418" w:type="dxa"/>
            <w:noWrap/>
            <w:vAlign w:val="center"/>
            <w:hideMark/>
          </w:tcPr>
          <w:p w14:paraId="692C8984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9 533,38</w:t>
            </w:r>
          </w:p>
        </w:tc>
      </w:tr>
      <w:tr w:rsidR="0043704E" w:rsidRPr="00CA795D" w14:paraId="1299C382" w14:textId="77777777" w:rsidTr="00502E9E">
        <w:trPr>
          <w:trHeight w:val="573"/>
        </w:trPr>
        <w:tc>
          <w:tcPr>
            <w:tcW w:w="816" w:type="dxa"/>
            <w:noWrap/>
            <w:hideMark/>
          </w:tcPr>
          <w:p w14:paraId="7A758680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3092" w:type="dxa"/>
            <w:hideMark/>
          </w:tcPr>
          <w:p w14:paraId="09B5D91C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Посещения в рамках проведения диспансеризации, всего</w:t>
            </w:r>
          </w:p>
        </w:tc>
        <w:tc>
          <w:tcPr>
            <w:tcW w:w="1678" w:type="dxa"/>
            <w:vAlign w:val="center"/>
            <w:hideMark/>
          </w:tcPr>
          <w:p w14:paraId="2056BD59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AAABF52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0,432393</w:t>
            </w:r>
          </w:p>
        </w:tc>
        <w:tc>
          <w:tcPr>
            <w:tcW w:w="1355" w:type="dxa"/>
            <w:noWrap/>
            <w:vAlign w:val="center"/>
            <w:hideMark/>
          </w:tcPr>
          <w:p w14:paraId="437A8B46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125 817</w:t>
            </w:r>
          </w:p>
        </w:tc>
        <w:tc>
          <w:tcPr>
            <w:tcW w:w="1418" w:type="dxa"/>
            <w:noWrap/>
            <w:vAlign w:val="center"/>
            <w:hideMark/>
          </w:tcPr>
          <w:p w14:paraId="4F3DD824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11 651,42</w:t>
            </w:r>
          </w:p>
        </w:tc>
      </w:tr>
      <w:tr w:rsidR="0043704E" w:rsidRPr="00CA795D" w14:paraId="2AC82ED7" w14:textId="77777777" w:rsidTr="00502E9E">
        <w:trPr>
          <w:trHeight w:val="553"/>
        </w:trPr>
        <w:tc>
          <w:tcPr>
            <w:tcW w:w="816" w:type="dxa"/>
            <w:noWrap/>
            <w:hideMark/>
          </w:tcPr>
          <w:p w14:paraId="2FEE1151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2.1.2.1.</w:t>
            </w:r>
          </w:p>
        </w:tc>
        <w:tc>
          <w:tcPr>
            <w:tcW w:w="3092" w:type="dxa"/>
            <w:hideMark/>
          </w:tcPr>
          <w:p w14:paraId="5B1B2804" w14:textId="77777777" w:rsidR="0043704E" w:rsidRPr="0043704E" w:rsidRDefault="0043704E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для проведения углубленной диспансеризации</w:t>
            </w:r>
          </w:p>
        </w:tc>
        <w:tc>
          <w:tcPr>
            <w:tcW w:w="1678" w:type="dxa"/>
            <w:vAlign w:val="center"/>
            <w:hideMark/>
          </w:tcPr>
          <w:p w14:paraId="3BDB0841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CD8878B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0,050758</w:t>
            </w:r>
          </w:p>
        </w:tc>
        <w:tc>
          <w:tcPr>
            <w:tcW w:w="1355" w:type="dxa"/>
            <w:noWrap/>
            <w:vAlign w:val="center"/>
            <w:hideMark/>
          </w:tcPr>
          <w:p w14:paraId="79D4C8D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14 769</w:t>
            </w:r>
          </w:p>
        </w:tc>
        <w:tc>
          <w:tcPr>
            <w:tcW w:w="1418" w:type="dxa"/>
            <w:noWrap/>
            <w:vAlign w:val="center"/>
            <w:hideMark/>
          </w:tcPr>
          <w:p w14:paraId="7329EF24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5 037,90</w:t>
            </w:r>
          </w:p>
        </w:tc>
      </w:tr>
      <w:tr w:rsidR="0043704E" w:rsidRPr="00CA795D" w14:paraId="5B18A727" w14:textId="77777777" w:rsidTr="00502E9E">
        <w:trPr>
          <w:trHeight w:val="551"/>
        </w:trPr>
        <w:tc>
          <w:tcPr>
            <w:tcW w:w="816" w:type="dxa"/>
            <w:noWrap/>
            <w:hideMark/>
          </w:tcPr>
          <w:p w14:paraId="5CB9C432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3092" w:type="dxa"/>
            <w:hideMark/>
          </w:tcPr>
          <w:p w14:paraId="5DA8A70D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Диспансеризация для оценки репродуктивного здоровья женщин и мужчин</w:t>
            </w:r>
          </w:p>
        </w:tc>
        <w:tc>
          <w:tcPr>
            <w:tcW w:w="1678" w:type="dxa"/>
            <w:vAlign w:val="center"/>
            <w:hideMark/>
          </w:tcPr>
          <w:p w14:paraId="2A1D855A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49918930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0,134681</w:t>
            </w:r>
          </w:p>
        </w:tc>
        <w:tc>
          <w:tcPr>
            <w:tcW w:w="1355" w:type="dxa"/>
            <w:noWrap/>
            <w:vAlign w:val="center"/>
            <w:hideMark/>
          </w:tcPr>
          <w:p w14:paraId="6F48D8D1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39 189</w:t>
            </w:r>
          </w:p>
        </w:tc>
        <w:tc>
          <w:tcPr>
            <w:tcW w:w="1418" w:type="dxa"/>
            <w:noWrap/>
            <w:vAlign w:val="center"/>
            <w:hideMark/>
          </w:tcPr>
          <w:p w14:paraId="58B2B6B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6 703,74</w:t>
            </w:r>
          </w:p>
        </w:tc>
      </w:tr>
      <w:tr w:rsidR="0043704E" w:rsidRPr="00CA795D" w14:paraId="2F843D8B" w14:textId="77777777" w:rsidTr="00502E9E">
        <w:trPr>
          <w:trHeight w:val="267"/>
        </w:trPr>
        <w:tc>
          <w:tcPr>
            <w:tcW w:w="816" w:type="dxa"/>
            <w:noWrap/>
            <w:hideMark/>
          </w:tcPr>
          <w:p w14:paraId="5BD17C1A" w14:textId="0AAFD2CC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>2.1.3.1</w:t>
            </w:r>
          </w:p>
        </w:tc>
        <w:tc>
          <w:tcPr>
            <w:tcW w:w="3092" w:type="dxa"/>
            <w:hideMark/>
          </w:tcPr>
          <w:p w14:paraId="0E92D1BB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женщины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3184B612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4B49A0C9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0,068994</w:t>
            </w:r>
          </w:p>
        </w:tc>
        <w:tc>
          <w:tcPr>
            <w:tcW w:w="1355" w:type="dxa"/>
            <w:noWrap/>
            <w:vAlign w:val="center"/>
            <w:hideMark/>
          </w:tcPr>
          <w:p w14:paraId="62AA2D76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20 076</w:t>
            </w:r>
          </w:p>
        </w:tc>
        <w:tc>
          <w:tcPr>
            <w:tcW w:w="1418" w:type="dxa"/>
            <w:noWrap/>
            <w:vAlign w:val="center"/>
            <w:hideMark/>
          </w:tcPr>
          <w:p w14:paraId="359EFE0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10 623,32</w:t>
            </w:r>
          </w:p>
        </w:tc>
      </w:tr>
      <w:tr w:rsidR="0043704E" w:rsidRPr="00CA795D" w14:paraId="1EC44D72" w14:textId="77777777" w:rsidTr="00502E9E">
        <w:trPr>
          <w:trHeight w:val="372"/>
        </w:trPr>
        <w:tc>
          <w:tcPr>
            <w:tcW w:w="816" w:type="dxa"/>
            <w:noWrap/>
            <w:hideMark/>
          </w:tcPr>
          <w:p w14:paraId="7F39BFA7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2.1.3.2.</w:t>
            </w:r>
          </w:p>
        </w:tc>
        <w:tc>
          <w:tcPr>
            <w:tcW w:w="3092" w:type="dxa"/>
            <w:hideMark/>
          </w:tcPr>
          <w:p w14:paraId="657A78C7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мужчины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26786819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743E5FF2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0,065687</w:t>
            </w:r>
          </w:p>
        </w:tc>
        <w:tc>
          <w:tcPr>
            <w:tcW w:w="1355" w:type="dxa"/>
            <w:noWrap/>
            <w:vAlign w:val="center"/>
            <w:hideMark/>
          </w:tcPr>
          <w:p w14:paraId="17F3B117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19 113</w:t>
            </w:r>
          </w:p>
        </w:tc>
        <w:tc>
          <w:tcPr>
            <w:tcW w:w="1418" w:type="dxa"/>
            <w:noWrap/>
            <w:vAlign w:val="center"/>
            <w:hideMark/>
          </w:tcPr>
          <w:p w14:paraId="7ADD81AA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2 586,98</w:t>
            </w:r>
          </w:p>
        </w:tc>
      </w:tr>
      <w:tr w:rsidR="0043704E" w:rsidRPr="00CA795D" w14:paraId="2BA86F4B" w14:textId="77777777" w:rsidTr="00502E9E">
        <w:trPr>
          <w:trHeight w:val="321"/>
        </w:trPr>
        <w:tc>
          <w:tcPr>
            <w:tcW w:w="816" w:type="dxa"/>
            <w:noWrap/>
            <w:hideMark/>
          </w:tcPr>
          <w:p w14:paraId="6BDBDD76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3092" w:type="dxa"/>
            <w:hideMark/>
          </w:tcPr>
          <w:p w14:paraId="6CCBE9E8" w14:textId="69143BF1" w:rsidR="0043704E" w:rsidRPr="0043704E" w:rsidRDefault="0043704E" w:rsidP="00453C70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для посещений с иными целями</w:t>
            </w:r>
          </w:p>
        </w:tc>
        <w:tc>
          <w:tcPr>
            <w:tcW w:w="1678" w:type="dxa"/>
            <w:vAlign w:val="center"/>
            <w:hideMark/>
          </w:tcPr>
          <w:p w14:paraId="65D954CD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D972F7C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2,678505</w:t>
            </w:r>
          </w:p>
        </w:tc>
        <w:tc>
          <w:tcPr>
            <w:tcW w:w="1355" w:type="dxa"/>
            <w:noWrap/>
            <w:vAlign w:val="center"/>
            <w:hideMark/>
          </w:tcPr>
          <w:p w14:paraId="0C05A149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779 386</w:t>
            </w:r>
          </w:p>
        </w:tc>
        <w:tc>
          <w:tcPr>
            <w:tcW w:w="1418" w:type="dxa"/>
            <w:noWrap/>
            <w:vAlign w:val="center"/>
            <w:hideMark/>
          </w:tcPr>
          <w:p w14:paraId="4F091CF3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2 089,91</w:t>
            </w:r>
          </w:p>
        </w:tc>
      </w:tr>
      <w:tr w:rsidR="0043704E" w:rsidRPr="00CA795D" w14:paraId="0B829C8C" w14:textId="77777777" w:rsidTr="00502E9E">
        <w:trPr>
          <w:trHeight w:val="272"/>
        </w:trPr>
        <w:tc>
          <w:tcPr>
            <w:tcW w:w="816" w:type="dxa"/>
            <w:noWrap/>
            <w:hideMark/>
          </w:tcPr>
          <w:p w14:paraId="77C261FD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3092" w:type="dxa"/>
            <w:hideMark/>
          </w:tcPr>
          <w:p w14:paraId="77362DA1" w14:textId="77777777" w:rsidR="0043704E" w:rsidRPr="0043704E" w:rsidRDefault="0043704E" w:rsidP="00453C70">
            <w:pPr>
              <w:ind w:firstLine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неотложной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форме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74816A1A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23D067F3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0,540</w:t>
            </w:r>
          </w:p>
        </w:tc>
        <w:tc>
          <w:tcPr>
            <w:tcW w:w="1355" w:type="dxa"/>
            <w:noWrap/>
            <w:vAlign w:val="center"/>
            <w:hideMark/>
          </w:tcPr>
          <w:p w14:paraId="0D309C8A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157 128</w:t>
            </w:r>
          </w:p>
        </w:tc>
        <w:tc>
          <w:tcPr>
            <w:tcW w:w="1418" w:type="dxa"/>
            <w:noWrap/>
            <w:vAlign w:val="center"/>
            <w:hideMark/>
          </w:tcPr>
          <w:p w14:paraId="1CF203A5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3 578,34</w:t>
            </w:r>
          </w:p>
        </w:tc>
      </w:tr>
      <w:tr w:rsidR="0043704E" w:rsidRPr="00CA795D" w14:paraId="54B9906C" w14:textId="77777777" w:rsidTr="00502E9E">
        <w:trPr>
          <w:trHeight w:val="1409"/>
        </w:trPr>
        <w:tc>
          <w:tcPr>
            <w:tcW w:w="816" w:type="dxa"/>
            <w:noWrap/>
            <w:hideMark/>
          </w:tcPr>
          <w:p w14:paraId="2CBC64E7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2.1.6.</w:t>
            </w:r>
          </w:p>
        </w:tc>
        <w:tc>
          <w:tcPr>
            <w:tcW w:w="3092" w:type="dxa"/>
            <w:hideMark/>
          </w:tcPr>
          <w:p w14:paraId="5277B4AE" w14:textId="77777777" w:rsidR="0043704E" w:rsidRPr="0043704E" w:rsidRDefault="0043704E" w:rsidP="00453C70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</w:p>
        </w:tc>
        <w:tc>
          <w:tcPr>
            <w:tcW w:w="1678" w:type="dxa"/>
            <w:vAlign w:val="center"/>
            <w:hideMark/>
          </w:tcPr>
          <w:p w14:paraId="555B4AFB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2A585BDF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1,436140</w:t>
            </w:r>
          </w:p>
        </w:tc>
        <w:tc>
          <w:tcPr>
            <w:tcW w:w="1355" w:type="dxa"/>
            <w:noWrap/>
            <w:vAlign w:val="center"/>
            <w:hideMark/>
          </w:tcPr>
          <w:p w14:paraId="1AC947F1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417 885</w:t>
            </w:r>
          </w:p>
        </w:tc>
        <w:tc>
          <w:tcPr>
            <w:tcW w:w="1418" w:type="dxa"/>
            <w:noWrap/>
            <w:vAlign w:val="center"/>
            <w:hideMark/>
          </w:tcPr>
          <w:p w14:paraId="36D9986E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8 015,24</w:t>
            </w:r>
          </w:p>
        </w:tc>
      </w:tr>
      <w:tr w:rsidR="0043704E" w:rsidRPr="00CA795D" w14:paraId="0E8FB689" w14:textId="77777777" w:rsidTr="00502E9E">
        <w:trPr>
          <w:trHeight w:val="707"/>
        </w:trPr>
        <w:tc>
          <w:tcPr>
            <w:tcW w:w="816" w:type="dxa"/>
            <w:noWrap/>
            <w:hideMark/>
          </w:tcPr>
          <w:p w14:paraId="6DE65E9E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</w:t>
            </w:r>
          </w:p>
        </w:tc>
        <w:tc>
          <w:tcPr>
            <w:tcW w:w="3092" w:type="dxa"/>
            <w:hideMark/>
          </w:tcPr>
          <w:p w14:paraId="39C8B601" w14:textId="77777777" w:rsidR="0043704E" w:rsidRPr="0043704E" w:rsidRDefault="0043704E" w:rsidP="00453C70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проведение отдельных диагностических (лабораторных) исследований</w:t>
            </w:r>
          </w:p>
        </w:tc>
        <w:tc>
          <w:tcPr>
            <w:tcW w:w="1678" w:type="dxa"/>
            <w:vAlign w:val="center"/>
            <w:hideMark/>
          </w:tcPr>
          <w:p w14:paraId="63FB1FB3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3FBFFFA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0,277354</w:t>
            </w:r>
          </w:p>
        </w:tc>
        <w:tc>
          <w:tcPr>
            <w:tcW w:w="1355" w:type="dxa"/>
            <w:noWrap/>
            <w:vAlign w:val="center"/>
            <w:hideMark/>
          </w:tcPr>
          <w:p w14:paraId="6597ED83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80 704</w:t>
            </w:r>
          </w:p>
        </w:tc>
        <w:tc>
          <w:tcPr>
            <w:tcW w:w="1418" w:type="dxa"/>
            <w:noWrap/>
            <w:vAlign w:val="center"/>
            <w:hideMark/>
          </w:tcPr>
          <w:p w14:paraId="107FB6A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5 995,95</w:t>
            </w:r>
          </w:p>
        </w:tc>
      </w:tr>
      <w:tr w:rsidR="0043704E" w:rsidRPr="00CA795D" w14:paraId="5D982749" w14:textId="77777777" w:rsidTr="00502E9E">
        <w:trPr>
          <w:trHeight w:val="277"/>
        </w:trPr>
        <w:tc>
          <w:tcPr>
            <w:tcW w:w="816" w:type="dxa"/>
            <w:noWrap/>
            <w:hideMark/>
          </w:tcPr>
          <w:p w14:paraId="3A5A5546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2.1.7.1.</w:t>
            </w:r>
          </w:p>
        </w:tc>
        <w:tc>
          <w:tcPr>
            <w:tcW w:w="3092" w:type="dxa"/>
            <w:hideMark/>
          </w:tcPr>
          <w:p w14:paraId="36863E6A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компьютерная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томография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57153622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63CA9715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0,057732</w:t>
            </w:r>
          </w:p>
        </w:tc>
        <w:tc>
          <w:tcPr>
            <w:tcW w:w="1355" w:type="dxa"/>
            <w:noWrap/>
            <w:vAlign w:val="center"/>
            <w:hideMark/>
          </w:tcPr>
          <w:p w14:paraId="6E12ED92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16 799</w:t>
            </w:r>
          </w:p>
        </w:tc>
        <w:tc>
          <w:tcPr>
            <w:tcW w:w="1418" w:type="dxa"/>
            <w:noWrap/>
            <w:vAlign w:val="center"/>
            <w:hideMark/>
          </w:tcPr>
          <w:p w14:paraId="6730FE49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8 774,17</w:t>
            </w:r>
          </w:p>
        </w:tc>
      </w:tr>
      <w:tr w:rsidR="0043704E" w:rsidRPr="00CA795D" w14:paraId="17329B6D" w14:textId="77777777" w:rsidTr="00502E9E">
        <w:trPr>
          <w:trHeight w:val="525"/>
        </w:trPr>
        <w:tc>
          <w:tcPr>
            <w:tcW w:w="816" w:type="dxa"/>
            <w:noWrap/>
            <w:hideMark/>
          </w:tcPr>
          <w:p w14:paraId="31280385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2.1.7.2.</w:t>
            </w:r>
          </w:p>
        </w:tc>
        <w:tc>
          <w:tcPr>
            <w:tcW w:w="3092" w:type="dxa"/>
            <w:hideMark/>
          </w:tcPr>
          <w:p w14:paraId="671BE3A6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магнитно-резонансная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томография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33F94B72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7DD01CB7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0,022033</w:t>
            </w:r>
          </w:p>
        </w:tc>
        <w:tc>
          <w:tcPr>
            <w:tcW w:w="1355" w:type="dxa"/>
            <w:noWrap/>
            <w:vAlign w:val="center"/>
            <w:hideMark/>
          </w:tcPr>
          <w:p w14:paraId="33EAA38C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6 411</w:t>
            </w:r>
          </w:p>
        </w:tc>
        <w:tc>
          <w:tcPr>
            <w:tcW w:w="1418" w:type="dxa"/>
            <w:noWrap/>
            <w:vAlign w:val="center"/>
            <w:hideMark/>
          </w:tcPr>
          <w:p w14:paraId="4B91107E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13 187,64</w:t>
            </w:r>
          </w:p>
        </w:tc>
      </w:tr>
      <w:tr w:rsidR="0043704E" w:rsidRPr="00CA795D" w14:paraId="1D295528" w14:textId="77777777" w:rsidTr="00502E9E">
        <w:trPr>
          <w:trHeight w:val="525"/>
        </w:trPr>
        <w:tc>
          <w:tcPr>
            <w:tcW w:w="816" w:type="dxa"/>
            <w:noWrap/>
            <w:hideMark/>
          </w:tcPr>
          <w:p w14:paraId="0B815C6C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2.1.7.3.</w:t>
            </w:r>
          </w:p>
        </w:tc>
        <w:tc>
          <w:tcPr>
            <w:tcW w:w="3092" w:type="dxa"/>
            <w:hideMark/>
          </w:tcPr>
          <w:p w14:paraId="7CC35B12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1678" w:type="dxa"/>
            <w:vAlign w:val="center"/>
            <w:hideMark/>
          </w:tcPr>
          <w:p w14:paraId="6D89B873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775F7CE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0,12241</w:t>
            </w:r>
          </w:p>
        </w:tc>
        <w:tc>
          <w:tcPr>
            <w:tcW w:w="1355" w:type="dxa"/>
            <w:noWrap/>
            <w:vAlign w:val="center"/>
            <w:hideMark/>
          </w:tcPr>
          <w:p w14:paraId="63B0868E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35 618</w:t>
            </w:r>
          </w:p>
        </w:tc>
        <w:tc>
          <w:tcPr>
            <w:tcW w:w="1418" w:type="dxa"/>
            <w:noWrap/>
            <w:vAlign w:val="center"/>
            <w:hideMark/>
          </w:tcPr>
          <w:p w14:paraId="0626E4EF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2 526,23</w:t>
            </w:r>
          </w:p>
        </w:tc>
      </w:tr>
      <w:tr w:rsidR="0043704E" w:rsidRPr="00CA795D" w14:paraId="2B81CFF4" w14:textId="77777777" w:rsidTr="00502E9E">
        <w:trPr>
          <w:trHeight w:val="525"/>
        </w:trPr>
        <w:tc>
          <w:tcPr>
            <w:tcW w:w="816" w:type="dxa"/>
            <w:noWrap/>
            <w:hideMark/>
          </w:tcPr>
          <w:p w14:paraId="55B49913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2.1.7.4.</w:t>
            </w:r>
          </w:p>
        </w:tc>
        <w:tc>
          <w:tcPr>
            <w:tcW w:w="3092" w:type="dxa"/>
            <w:hideMark/>
          </w:tcPr>
          <w:p w14:paraId="0C615AED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эндоскопическое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диагностическое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исследование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0DE9F497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63590B10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0,03537</w:t>
            </w:r>
          </w:p>
        </w:tc>
        <w:tc>
          <w:tcPr>
            <w:tcW w:w="1355" w:type="dxa"/>
            <w:noWrap/>
            <w:vAlign w:val="center"/>
            <w:hideMark/>
          </w:tcPr>
          <w:p w14:paraId="6A0A463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10 292</w:t>
            </w:r>
          </w:p>
        </w:tc>
        <w:tc>
          <w:tcPr>
            <w:tcW w:w="1418" w:type="dxa"/>
            <w:noWrap/>
            <w:vAlign w:val="center"/>
            <w:hideMark/>
          </w:tcPr>
          <w:p w14:paraId="2734B14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4 632,27</w:t>
            </w:r>
          </w:p>
        </w:tc>
      </w:tr>
      <w:tr w:rsidR="0043704E" w:rsidRPr="00CA795D" w14:paraId="0D76C03D" w14:textId="77777777" w:rsidTr="00502E9E">
        <w:trPr>
          <w:trHeight w:val="525"/>
        </w:trPr>
        <w:tc>
          <w:tcPr>
            <w:tcW w:w="816" w:type="dxa"/>
            <w:noWrap/>
            <w:hideMark/>
          </w:tcPr>
          <w:p w14:paraId="2E139158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2.1.7.5.</w:t>
            </w:r>
          </w:p>
        </w:tc>
        <w:tc>
          <w:tcPr>
            <w:tcW w:w="3092" w:type="dxa"/>
            <w:hideMark/>
          </w:tcPr>
          <w:p w14:paraId="3FBB9E4E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молекулярно-генетическое исследование с целью диагностики</w:t>
            </w: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br/>
              <w:t xml:space="preserve">онкологических заболеваний </w:t>
            </w:r>
          </w:p>
        </w:tc>
        <w:tc>
          <w:tcPr>
            <w:tcW w:w="1678" w:type="dxa"/>
            <w:vAlign w:val="center"/>
            <w:hideMark/>
          </w:tcPr>
          <w:p w14:paraId="1BB4FF2A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09ADA62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0,001297</w:t>
            </w:r>
          </w:p>
        </w:tc>
        <w:tc>
          <w:tcPr>
            <w:tcW w:w="1355" w:type="dxa"/>
            <w:noWrap/>
            <w:vAlign w:val="center"/>
            <w:hideMark/>
          </w:tcPr>
          <w:p w14:paraId="65CC1356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418" w:type="dxa"/>
            <w:noWrap/>
            <w:vAlign w:val="center"/>
            <w:hideMark/>
          </w:tcPr>
          <w:p w14:paraId="610EBD0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10 693,20</w:t>
            </w:r>
          </w:p>
        </w:tc>
      </w:tr>
      <w:tr w:rsidR="0043704E" w:rsidRPr="00CA795D" w14:paraId="19D5A3D0" w14:textId="77777777" w:rsidTr="00502E9E">
        <w:trPr>
          <w:trHeight w:val="1565"/>
        </w:trPr>
        <w:tc>
          <w:tcPr>
            <w:tcW w:w="816" w:type="dxa"/>
            <w:noWrap/>
            <w:hideMark/>
          </w:tcPr>
          <w:p w14:paraId="1FB99FF5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2.1.7.6.</w:t>
            </w:r>
          </w:p>
        </w:tc>
        <w:tc>
          <w:tcPr>
            <w:tcW w:w="3092" w:type="dxa"/>
            <w:hideMark/>
          </w:tcPr>
          <w:p w14:paraId="2F3A2B88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патолого-анатомическое</w:t>
            </w:r>
            <w:proofErr w:type="gramEnd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678" w:type="dxa"/>
            <w:vAlign w:val="center"/>
            <w:hideMark/>
          </w:tcPr>
          <w:p w14:paraId="65A4DCB7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00B4504C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0,02710</w:t>
            </w:r>
          </w:p>
        </w:tc>
        <w:tc>
          <w:tcPr>
            <w:tcW w:w="1355" w:type="dxa"/>
            <w:noWrap/>
            <w:vAlign w:val="center"/>
            <w:hideMark/>
          </w:tcPr>
          <w:p w14:paraId="207911BC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7 886</w:t>
            </w:r>
          </w:p>
        </w:tc>
        <w:tc>
          <w:tcPr>
            <w:tcW w:w="1418" w:type="dxa"/>
            <w:noWrap/>
            <w:vAlign w:val="center"/>
            <w:hideMark/>
          </w:tcPr>
          <w:p w14:paraId="5FAA0D85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9 593,77</w:t>
            </w:r>
          </w:p>
        </w:tc>
      </w:tr>
      <w:tr w:rsidR="0043704E" w:rsidRPr="00CA795D" w14:paraId="63DD106F" w14:textId="77777777" w:rsidTr="00502E9E">
        <w:trPr>
          <w:trHeight w:val="511"/>
        </w:trPr>
        <w:tc>
          <w:tcPr>
            <w:tcW w:w="816" w:type="dxa"/>
            <w:noWrap/>
            <w:hideMark/>
          </w:tcPr>
          <w:p w14:paraId="33FA215A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2.1.7.7.</w:t>
            </w:r>
          </w:p>
        </w:tc>
        <w:tc>
          <w:tcPr>
            <w:tcW w:w="3092" w:type="dxa"/>
            <w:hideMark/>
          </w:tcPr>
          <w:p w14:paraId="1DDE5BC7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ПЭТ-КТ при онкологических заболеваниях</w:t>
            </w:r>
          </w:p>
        </w:tc>
        <w:tc>
          <w:tcPr>
            <w:tcW w:w="1678" w:type="dxa"/>
            <w:vAlign w:val="center"/>
            <w:hideMark/>
          </w:tcPr>
          <w:p w14:paraId="7673B236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4F88C86A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0,002086</w:t>
            </w:r>
          </w:p>
        </w:tc>
        <w:tc>
          <w:tcPr>
            <w:tcW w:w="1355" w:type="dxa"/>
            <w:noWrap/>
            <w:vAlign w:val="center"/>
            <w:hideMark/>
          </w:tcPr>
          <w:p w14:paraId="4D7D5BA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418" w:type="dxa"/>
            <w:noWrap/>
            <w:vAlign w:val="center"/>
            <w:hideMark/>
          </w:tcPr>
          <w:p w14:paraId="5D320B01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35 414,40</w:t>
            </w:r>
          </w:p>
        </w:tc>
      </w:tr>
      <w:tr w:rsidR="0043704E" w:rsidRPr="00CA795D" w14:paraId="1BE784FD" w14:textId="77777777" w:rsidTr="00502E9E">
        <w:trPr>
          <w:trHeight w:val="264"/>
        </w:trPr>
        <w:tc>
          <w:tcPr>
            <w:tcW w:w="816" w:type="dxa"/>
            <w:noWrap/>
            <w:hideMark/>
          </w:tcPr>
          <w:p w14:paraId="32CC61D2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2.1.7.8.</w:t>
            </w:r>
          </w:p>
        </w:tc>
        <w:tc>
          <w:tcPr>
            <w:tcW w:w="3092" w:type="dxa"/>
            <w:hideMark/>
          </w:tcPr>
          <w:p w14:paraId="65D1738D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ОФЭКТ/КТ</w:t>
            </w:r>
          </w:p>
        </w:tc>
        <w:tc>
          <w:tcPr>
            <w:tcW w:w="1678" w:type="dxa"/>
            <w:vAlign w:val="center"/>
            <w:hideMark/>
          </w:tcPr>
          <w:p w14:paraId="2F4AE641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67701305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0,003622</w:t>
            </w:r>
          </w:p>
        </w:tc>
        <w:tc>
          <w:tcPr>
            <w:tcW w:w="1355" w:type="dxa"/>
            <w:noWrap/>
            <w:vAlign w:val="center"/>
            <w:hideMark/>
          </w:tcPr>
          <w:p w14:paraId="519684A0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1 054</w:t>
            </w:r>
          </w:p>
        </w:tc>
        <w:tc>
          <w:tcPr>
            <w:tcW w:w="1418" w:type="dxa"/>
            <w:noWrap/>
            <w:vAlign w:val="center"/>
            <w:hideMark/>
          </w:tcPr>
          <w:p w14:paraId="166AD7DA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4 859,60</w:t>
            </w:r>
          </w:p>
        </w:tc>
      </w:tr>
      <w:tr w:rsidR="0043704E" w:rsidRPr="00CA795D" w14:paraId="3AB83BE8" w14:textId="77777777" w:rsidTr="00502E9E">
        <w:trPr>
          <w:trHeight w:val="139"/>
        </w:trPr>
        <w:tc>
          <w:tcPr>
            <w:tcW w:w="816" w:type="dxa"/>
            <w:noWrap/>
            <w:hideMark/>
          </w:tcPr>
          <w:p w14:paraId="1BE599A1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2.1.7.9.</w:t>
            </w:r>
          </w:p>
        </w:tc>
        <w:tc>
          <w:tcPr>
            <w:tcW w:w="3092" w:type="dxa"/>
            <w:hideMark/>
          </w:tcPr>
          <w:p w14:paraId="52438669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школа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сахарного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диабета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03884A95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1EA1E0D7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0,005702</w:t>
            </w:r>
          </w:p>
        </w:tc>
        <w:tc>
          <w:tcPr>
            <w:tcW w:w="1355" w:type="dxa"/>
            <w:noWrap/>
            <w:vAlign w:val="center"/>
            <w:hideMark/>
          </w:tcPr>
          <w:p w14:paraId="433B601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1 659</w:t>
            </w:r>
          </w:p>
        </w:tc>
        <w:tc>
          <w:tcPr>
            <w:tcW w:w="1418" w:type="dxa"/>
            <w:noWrap/>
            <w:vAlign w:val="center"/>
            <w:hideMark/>
          </w:tcPr>
          <w:p w14:paraId="57E3015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4 818,17</w:t>
            </w:r>
          </w:p>
        </w:tc>
      </w:tr>
      <w:tr w:rsidR="0043704E" w:rsidRPr="00CA795D" w14:paraId="345A8EB1" w14:textId="77777777" w:rsidTr="00502E9E">
        <w:trPr>
          <w:trHeight w:val="373"/>
        </w:trPr>
        <w:tc>
          <w:tcPr>
            <w:tcW w:w="816" w:type="dxa"/>
            <w:noWrap/>
            <w:hideMark/>
          </w:tcPr>
          <w:p w14:paraId="48DEF511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2.1.8.</w:t>
            </w:r>
          </w:p>
        </w:tc>
        <w:tc>
          <w:tcPr>
            <w:tcW w:w="3092" w:type="dxa"/>
            <w:hideMark/>
          </w:tcPr>
          <w:p w14:paraId="2C6C7973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диспансерное наблюдение, в том числе по поводу:</w:t>
            </w:r>
          </w:p>
        </w:tc>
        <w:tc>
          <w:tcPr>
            <w:tcW w:w="1678" w:type="dxa"/>
            <w:vAlign w:val="center"/>
            <w:hideMark/>
          </w:tcPr>
          <w:p w14:paraId="587BF64F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26A5241F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0,261736</w:t>
            </w:r>
          </w:p>
        </w:tc>
        <w:tc>
          <w:tcPr>
            <w:tcW w:w="1355" w:type="dxa"/>
            <w:noWrap/>
            <w:vAlign w:val="center"/>
            <w:hideMark/>
          </w:tcPr>
          <w:p w14:paraId="28677090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76 159</w:t>
            </w:r>
          </w:p>
        </w:tc>
        <w:tc>
          <w:tcPr>
            <w:tcW w:w="1418" w:type="dxa"/>
            <w:noWrap/>
            <w:vAlign w:val="center"/>
            <w:hideMark/>
          </w:tcPr>
          <w:p w14:paraId="2355F9B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9 681,08</w:t>
            </w:r>
          </w:p>
        </w:tc>
      </w:tr>
      <w:tr w:rsidR="0043704E" w:rsidRPr="00CA795D" w14:paraId="44D76135" w14:textId="77777777" w:rsidTr="00502E9E">
        <w:trPr>
          <w:trHeight w:val="323"/>
        </w:trPr>
        <w:tc>
          <w:tcPr>
            <w:tcW w:w="816" w:type="dxa"/>
            <w:noWrap/>
            <w:hideMark/>
          </w:tcPr>
          <w:p w14:paraId="1120FDA3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2" w:type="dxa"/>
            <w:hideMark/>
          </w:tcPr>
          <w:p w14:paraId="39AF07D1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онкологических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заболеваний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0ACBC036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45997E94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0,021114</w:t>
            </w:r>
          </w:p>
        </w:tc>
        <w:tc>
          <w:tcPr>
            <w:tcW w:w="1355" w:type="dxa"/>
            <w:noWrap/>
            <w:vAlign w:val="center"/>
            <w:hideMark/>
          </w:tcPr>
          <w:p w14:paraId="2C99DEF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6 144</w:t>
            </w:r>
          </w:p>
        </w:tc>
        <w:tc>
          <w:tcPr>
            <w:tcW w:w="1418" w:type="dxa"/>
            <w:noWrap/>
            <w:vAlign w:val="center"/>
            <w:hideMark/>
          </w:tcPr>
          <w:p w14:paraId="260C66FB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13 668,33</w:t>
            </w:r>
          </w:p>
        </w:tc>
      </w:tr>
      <w:tr w:rsidR="0043704E" w:rsidRPr="00CA795D" w14:paraId="59FEB00F" w14:textId="77777777" w:rsidTr="00502E9E">
        <w:trPr>
          <w:trHeight w:val="146"/>
        </w:trPr>
        <w:tc>
          <w:tcPr>
            <w:tcW w:w="816" w:type="dxa"/>
            <w:noWrap/>
            <w:hideMark/>
          </w:tcPr>
          <w:p w14:paraId="15B906AC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2" w:type="dxa"/>
            <w:hideMark/>
          </w:tcPr>
          <w:p w14:paraId="7641B4D8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сахарный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диабет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51C3C3CB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E3B305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0,059800</w:t>
            </w:r>
          </w:p>
        </w:tc>
        <w:tc>
          <w:tcPr>
            <w:tcW w:w="1355" w:type="dxa"/>
            <w:noWrap/>
            <w:vAlign w:val="center"/>
            <w:hideMark/>
          </w:tcPr>
          <w:p w14:paraId="1FBB5606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17 400</w:t>
            </w:r>
          </w:p>
        </w:tc>
        <w:tc>
          <w:tcPr>
            <w:tcW w:w="1418" w:type="dxa"/>
            <w:noWrap/>
            <w:vAlign w:val="center"/>
            <w:hideMark/>
          </w:tcPr>
          <w:p w14:paraId="70DFEFC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5 160,50</w:t>
            </w:r>
          </w:p>
        </w:tc>
      </w:tr>
      <w:tr w:rsidR="0043704E" w:rsidRPr="00CA795D" w14:paraId="3F082FFB" w14:textId="77777777" w:rsidTr="00502E9E">
        <w:trPr>
          <w:trHeight w:val="238"/>
        </w:trPr>
        <w:tc>
          <w:tcPr>
            <w:tcW w:w="816" w:type="dxa"/>
            <w:noWrap/>
            <w:hideMark/>
          </w:tcPr>
          <w:p w14:paraId="1AB51894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2" w:type="dxa"/>
            <w:hideMark/>
          </w:tcPr>
          <w:p w14:paraId="307C932C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болезни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системы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кровообращения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3626DBAC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0BC6236A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0,153720</w:t>
            </w:r>
          </w:p>
        </w:tc>
        <w:tc>
          <w:tcPr>
            <w:tcW w:w="1355" w:type="dxa"/>
            <w:noWrap/>
            <w:vAlign w:val="center"/>
            <w:hideMark/>
          </w:tcPr>
          <w:p w14:paraId="4B494963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44 729</w:t>
            </w:r>
          </w:p>
        </w:tc>
        <w:tc>
          <w:tcPr>
            <w:tcW w:w="1418" w:type="dxa"/>
            <w:noWrap/>
            <w:vAlign w:val="center"/>
            <w:hideMark/>
          </w:tcPr>
          <w:p w14:paraId="5591376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11 475,34</w:t>
            </w:r>
          </w:p>
        </w:tc>
      </w:tr>
      <w:tr w:rsidR="0043704E" w:rsidRPr="00CA795D" w14:paraId="653C34FA" w14:textId="77777777" w:rsidTr="00502E9E">
        <w:trPr>
          <w:trHeight w:val="660"/>
        </w:trPr>
        <w:tc>
          <w:tcPr>
            <w:tcW w:w="816" w:type="dxa"/>
            <w:noWrap/>
            <w:hideMark/>
          </w:tcPr>
          <w:p w14:paraId="382592CA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2.1.9.</w:t>
            </w:r>
          </w:p>
        </w:tc>
        <w:tc>
          <w:tcPr>
            <w:tcW w:w="3092" w:type="dxa"/>
            <w:hideMark/>
          </w:tcPr>
          <w:p w14:paraId="147D2AB9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посещения с профилактическими целями центров здоровья</w:t>
            </w:r>
          </w:p>
        </w:tc>
        <w:tc>
          <w:tcPr>
            <w:tcW w:w="1678" w:type="dxa"/>
            <w:vAlign w:val="center"/>
            <w:hideMark/>
          </w:tcPr>
          <w:p w14:paraId="20DCBECB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4F904571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0,022207</w:t>
            </w:r>
          </w:p>
        </w:tc>
        <w:tc>
          <w:tcPr>
            <w:tcW w:w="1355" w:type="dxa"/>
            <w:noWrap/>
            <w:vAlign w:val="center"/>
            <w:hideMark/>
          </w:tcPr>
          <w:p w14:paraId="6CC4D5C4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6 462</w:t>
            </w:r>
          </w:p>
        </w:tc>
        <w:tc>
          <w:tcPr>
            <w:tcW w:w="1418" w:type="dxa"/>
            <w:noWrap/>
            <w:vAlign w:val="center"/>
            <w:hideMark/>
          </w:tcPr>
          <w:p w14:paraId="5649B89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4 217,90</w:t>
            </w:r>
          </w:p>
        </w:tc>
      </w:tr>
      <w:tr w:rsidR="0043704E" w:rsidRPr="00CA795D" w14:paraId="4E3ED7C7" w14:textId="77777777" w:rsidTr="00502E9E">
        <w:trPr>
          <w:trHeight w:val="1890"/>
        </w:trPr>
        <w:tc>
          <w:tcPr>
            <w:tcW w:w="816" w:type="dxa"/>
            <w:noWrap/>
            <w:hideMark/>
          </w:tcPr>
          <w:p w14:paraId="51C941C5" w14:textId="77777777" w:rsidR="0043704E" w:rsidRPr="0043704E" w:rsidRDefault="0043704E" w:rsidP="0067127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92" w:type="dxa"/>
            <w:hideMark/>
          </w:tcPr>
          <w:p w14:paraId="30ED1270" w14:textId="77777777" w:rsidR="0043704E" w:rsidRPr="0043704E" w:rsidRDefault="0043704E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В условиях дневных стационаров (специализированная медицинская помощь, первичная медико-санитарная помощь), за исключением медицинской реабилитации, из них:</w:t>
            </w:r>
          </w:p>
        </w:tc>
        <w:tc>
          <w:tcPr>
            <w:tcW w:w="1678" w:type="dxa"/>
            <w:vAlign w:val="center"/>
            <w:hideMark/>
          </w:tcPr>
          <w:p w14:paraId="11E90D6F" w14:textId="77777777" w:rsidR="0043704E" w:rsidRPr="0043704E" w:rsidRDefault="0043704E" w:rsidP="0067127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4B51E63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0,067347</w:t>
            </w:r>
          </w:p>
        </w:tc>
        <w:tc>
          <w:tcPr>
            <w:tcW w:w="1355" w:type="dxa"/>
            <w:noWrap/>
            <w:vAlign w:val="center"/>
            <w:hideMark/>
          </w:tcPr>
          <w:p w14:paraId="235B853F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19 596</w:t>
            </w:r>
          </w:p>
        </w:tc>
        <w:tc>
          <w:tcPr>
            <w:tcW w:w="1418" w:type="dxa"/>
            <w:noWrap/>
            <w:vAlign w:val="center"/>
            <w:hideMark/>
          </w:tcPr>
          <w:p w14:paraId="09138E18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110 150,27</w:t>
            </w:r>
          </w:p>
        </w:tc>
      </w:tr>
      <w:tr w:rsidR="0043704E" w:rsidRPr="00CA795D" w14:paraId="06634533" w14:textId="77777777" w:rsidTr="00502E9E">
        <w:trPr>
          <w:trHeight w:val="630"/>
        </w:trPr>
        <w:tc>
          <w:tcPr>
            <w:tcW w:w="816" w:type="dxa"/>
            <w:noWrap/>
            <w:hideMark/>
          </w:tcPr>
          <w:p w14:paraId="5BE8DBD0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>3.1.</w:t>
            </w:r>
          </w:p>
        </w:tc>
        <w:tc>
          <w:tcPr>
            <w:tcW w:w="3092" w:type="dxa"/>
            <w:hideMark/>
          </w:tcPr>
          <w:p w14:paraId="0F459155" w14:textId="2AFF19D6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медицинской помощи по профилю </w:t>
            </w:r>
            <w:r w:rsidR="00EC20C0">
              <w:rPr>
                <w:color w:val="000000" w:themeColor="text1"/>
                <w:sz w:val="20"/>
                <w:szCs w:val="20"/>
                <w:lang w:val="ru-RU" w:eastAsia="ru-RU"/>
              </w:rPr>
              <w:t>«</w:t>
            </w: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онкология</w:t>
            </w:r>
            <w:r w:rsidR="00EC20C0">
              <w:rPr>
                <w:color w:val="000000" w:themeColor="text1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678" w:type="dxa"/>
            <w:vAlign w:val="center"/>
            <w:hideMark/>
          </w:tcPr>
          <w:p w14:paraId="7AE52A64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4498273A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0,01308</w:t>
            </w:r>
          </w:p>
        </w:tc>
        <w:tc>
          <w:tcPr>
            <w:tcW w:w="1355" w:type="dxa"/>
            <w:noWrap/>
            <w:vAlign w:val="center"/>
            <w:hideMark/>
          </w:tcPr>
          <w:p w14:paraId="1C25C14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3 806</w:t>
            </w:r>
          </w:p>
        </w:tc>
        <w:tc>
          <w:tcPr>
            <w:tcW w:w="1418" w:type="dxa"/>
            <w:noWrap/>
            <w:vAlign w:val="center"/>
            <w:hideMark/>
          </w:tcPr>
          <w:p w14:paraId="6F7569A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242 016,46</w:t>
            </w:r>
          </w:p>
        </w:tc>
      </w:tr>
      <w:tr w:rsidR="0043704E" w:rsidRPr="00CA795D" w14:paraId="36E3A7DD" w14:textId="77777777" w:rsidTr="00502E9E">
        <w:trPr>
          <w:trHeight w:val="550"/>
        </w:trPr>
        <w:tc>
          <w:tcPr>
            <w:tcW w:w="816" w:type="dxa"/>
            <w:noWrap/>
            <w:hideMark/>
          </w:tcPr>
          <w:p w14:paraId="2962700C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092" w:type="dxa"/>
            <w:hideMark/>
          </w:tcPr>
          <w:p w14:paraId="407150E1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для медицинской помощи при экстракорпоральном оплодотворении</w:t>
            </w:r>
          </w:p>
        </w:tc>
        <w:tc>
          <w:tcPr>
            <w:tcW w:w="1678" w:type="dxa"/>
            <w:vAlign w:val="center"/>
            <w:hideMark/>
          </w:tcPr>
          <w:p w14:paraId="56389D61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4FA83AE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0,000644</w:t>
            </w:r>
          </w:p>
        </w:tc>
        <w:tc>
          <w:tcPr>
            <w:tcW w:w="1355" w:type="dxa"/>
            <w:noWrap/>
            <w:vAlign w:val="center"/>
            <w:hideMark/>
          </w:tcPr>
          <w:p w14:paraId="299A8434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418" w:type="dxa"/>
            <w:noWrap/>
            <w:vAlign w:val="center"/>
            <w:hideMark/>
          </w:tcPr>
          <w:p w14:paraId="27CE7823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108 861,20</w:t>
            </w:r>
          </w:p>
        </w:tc>
      </w:tr>
      <w:tr w:rsidR="0043704E" w:rsidRPr="00CA795D" w14:paraId="0E4589DE" w14:textId="77777777" w:rsidTr="00502E9E">
        <w:trPr>
          <w:trHeight w:val="945"/>
        </w:trPr>
        <w:tc>
          <w:tcPr>
            <w:tcW w:w="816" w:type="dxa"/>
            <w:noWrap/>
            <w:hideMark/>
          </w:tcPr>
          <w:p w14:paraId="56AB9842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092" w:type="dxa"/>
            <w:hideMark/>
          </w:tcPr>
          <w:p w14:paraId="0FFD070D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для оказания медицинской помощи больным с вирусным гепатитом С медицинскими организациями</w:t>
            </w:r>
          </w:p>
        </w:tc>
        <w:tc>
          <w:tcPr>
            <w:tcW w:w="1678" w:type="dxa"/>
            <w:vAlign w:val="center"/>
            <w:hideMark/>
          </w:tcPr>
          <w:p w14:paraId="790446D9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41EFDD3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0,001396</w:t>
            </w:r>
          </w:p>
        </w:tc>
        <w:tc>
          <w:tcPr>
            <w:tcW w:w="1355" w:type="dxa"/>
            <w:noWrap/>
            <w:vAlign w:val="center"/>
            <w:hideMark/>
          </w:tcPr>
          <w:p w14:paraId="23FC5F65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418" w:type="dxa"/>
            <w:noWrap/>
            <w:vAlign w:val="center"/>
            <w:hideMark/>
          </w:tcPr>
          <w:p w14:paraId="23E47412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227 532,79</w:t>
            </w:r>
          </w:p>
        </w:tc>
      </w:tr>
      <w:tr w:rsidR="0043704E" w:rsidRPr="00CA795D" w14:paraId="0B1C61E4" w14:textId="77777777" w:rsidTr="00502E9E">
        <w:trPr>
          <w:trHeight w:val="960"/>
        </w:trPr>
        <w:tc>
          <w:tcPr>
            <w:tcW w:w="816" w:type="dxa"/>
            <w:noWrap/>
            <w:hideMark/>
          </w:tcPr>
          <w:p w14:paraId="1CC6CD63" w14:textId="77777777" w:rsidR="0043704E" w:rsidRPr="0043704E" w:rsidRDefault="0043704E" w:rsidP="0067127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92" w:type="dxa"/>
            <w:hideMark/>
          </w:tcPr>
          <w:p w14:paraId="11C20A3C" w14:textId="77777777" w:rsidR="0043704E" w:rsidRPr="0043704E" w:rsidRDefault="0043704E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В условиях круглосуточного стационара (за исключением медицинской реабилитации) - всего, из них:</w:t>
            </w:r>
          </w:p>
        </w:tc>
        <w:tc>
          <w:tcPr>
            <w:tcW w:w="1678" w:type="dxa"/>
            <w:vAlign w:val="center"/>
            <w:hideMark/>
          </w:tcPr>
          <w:p w14:paraId="5C0F6D45" w14:textId="77777777" w:rsidR="0043704E" w:rsidRPr="0043704E" w:rsidRDefault="0043704E" w:rsidP="0067127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6DFE939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0,180938</w:t>
            </w:r>
          </w:p>
        </w:tc>
        <w:tc>
          <w:tcPr>
            <w:tcW w:w="1355" w:type="dxa"/>
            <w:noWrap/>
            <w:vAlign w:val="center"/>
            <w:hideMark/>
          </w:tcPr>
          <w:p w14:paraId="670324E5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52 649</w:t>
            </w:r>
          </w:p>
        </w:tc>
        <w:tc>
          <w:tcPr>
            <w:tcW w:w="1418" w:type="dxa"/>
            <w:noWrap/>
            <w:vAlign w:val="center"/>
            <w:hideMark/>
          </w:tcPr>
          <w:p w14:paraId="7EAB4253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187 186,38</w:t>
            </w:r>
          </w:p>
        </w:tc>
      </w:tr>
      <w:tr w:rsidR="0043704E" w:rsidRPr="00CA795D" w14:paraId="20217814" w14:textId="77777777" w:rsidTr="00502E9E">
        <w:trPr>
          <w:trHeight w:val="487"/>
        </w:trPr>
        <w:tc>
          <w:tcPr>
            <w:tcW w:w="816" w:type="dxa"/>
            <w:noWrap/>
            <w:hideMark/>
          </w:tcPr>
          <w:p w14:paraId="5AE4257E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092" w:type="dxa"/>
            <w:hideMark/>
          </w:tcPr>
          <w:p w14:paraId="7D7F3F6B" w14:textId="72222678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медицинской помощи по профилю </w:t>
            </w:r>
            <w:r w:rsidR="00EC20C0">
              <w:rPr>
                <w:color w:val="000000" w:themeColor="text1"/>
                <w:sz w:val="20"/>
                <w:szCs w:val="20"/>
                <w:lang w:val="ru-RU" w:eastAsia="ru-RU"/>
              </w:rPr>
              <w:t>«</w:t>
            </w: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онкология</w:t>
            </w:r>
            <w:r w:rsidR="00EC20C0">
              <w:rPr>
                <w:color w:val="000000" w:themeColor="text1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678" w:type="dxa"/>
            <w:vAlign w:val="center"/>
            <w:hideMark/>
          </w:tcPr>
          <w:p w14:paraId="15B0D440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BCB4FC6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0,010950</w:t>
            </w:r>
          </w:p>
        </w:tc>
        <w:tc>
          <w:tcPr>
            <w:tcW w:w="1355" w:type="dxa"/>
            <w:noWrap/>
            <w:vAlign w:val="center"/>
            <w:hideMark/>
          </w:tcPr>
          <w:p w14:paraId="01C04570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3 186</w:t>
            </w:r>
          </w:p>
        </w:tc>
        <w:tc>
          <w:tcPr>
            <w:tcW w:w="1418" w:type="dxa"/>
            <w:noWrap/>
            <w:vAlign w:val="center"/>
            <w:hideMark/>
          </w:tcPr>
          <w:p w14:paraId="48347962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253 313,37</w:t>
            </w:r>
          </w:p>
        </w:tc>
      </w:tr>
      <w:tr w:rsidR="0043704E" w:rsidRPr="00CA795D" w14:paraId="51E270A1" w14:textId="77777777" w:rsidTr="00502E9E">
        <w:trPr>
          <w:trHeight w:val="693"/>
        </w:trPr>
        <w:tc>
          <w:tcPr>
            <w:tcW w:w="816" w:type="dxa"/>
            <w:noWrap/>
            <w:hideMark/>
          </w:tcPr>
          <w:p w14:paraId="3F0848B8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092" w:type="dxa"/>
            <w:hideMark/>
          </w:tcPr>
          <w:p w14:paraId="3BDA9030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стентирование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678" w:type="dxa"/>
            <w:vAlign w:val="center"/>
            <w:hideMark/>
          </w:tcPr>
          <w:p w14:paraId="4ADA5701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случаев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3548ABD6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0,002327</w:t>
            </w:r>
          </w:p>
        </w:tc>
        <w:tc>
          <w:tcPr>
            <w:tcW w:w="1355" w:type="dxa"/>
            <w:noWrap/>
            <w:vAlign w:val="center"/>
            <w:hideMark/>
          </w:tcPr>
          <w:p w14:paraId="3FF50EDA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418" w:type="dxa"/>
            <w:noWrap/>
            <w:vAlign w:val="center"/>
            <w:hideMark/>
          </w:tcPr>
          <w:p w14:paraId="3747A06E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704 756,63</w:t>
            </w:r>
          </w:p>
        </w:tc>
      </w:tr>
      <w:tr w:rsidR="0043704E" w:rsidRPr="00CA795D" w14:paraId="7770CEBA" w14:textId="77777777" w:rsidTr="00502E9E">
        <w:trPr>
          <w:trHeight w:val="844"/>
        </w:trPr>
        <w:tc>
          <w:tcPr>
            <w:tcW w:w="816" w:type="dxa"/>
            <w:noWrap/>
            <w:hideMark/>
          </w:tcPr>
          <w:p w14:paraId="7707B411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3092" w:type="dxa"/>
            <w:hideMark/>
          </w:tcPr>
          <w:p w14:paraId="7D93D95F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678" w:type="dxa"/>
            <w:vAlign w:val="center"/>
            <w:hideMark/>
          </w:tcPr>
          <w:p w14:paraId="2C07129D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случаев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2661E9AD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0,000430</w:t>
            </w:r>
          </w:p>
        </w:tc>
        <w:tc>
          <w:tcPr>
            <w:tcW w:w="1355" w:type="dxa"/>
            <w:noWrap/>
            <w:vAlign w:val="center"/>
            <w:hideMark/>
          </w:tcPr>
          <w:p w14:paraId="154E671E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18" w:type="dxa"/>
            <w:noWrap/>
            <w:vAlign w:val="center"/>
            <w:hideMark/>
          </w:tcPr>
          <w:p w14:paraId="7BD6B87F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926 760,85</w:t>
            </w:r>
          </w:p>
        </w:tc>
      </w:tr>
      <w:tr w:rsidR="0043704E" w:rsidRPr="00CA795D" w14:paraId="76EFF397" w14:textId="77777777" w:rsidTr="00502E9E">
        <w:trPr>
          <w:trHeight w:val="945"/>
        </w:trPr>
        <w:tc>
          <w:tcPr>
            <w:tcW w:w="816" w:type="dxa"/>
            <w:noWrap/>
            <w:hideMark/>
          </w:tcPr>
          <w:p w14:paraId="3DB7B9AB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092" w:type="dxa"/>
            <w:hideMark/>
          </w:tcPr>
          <w:p w14:paraId="4C5AB7F3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эндоваскулярная деструкция дополнительных проводящих путей и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аритмогенных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зон сердца</w:t>
            </w:r>
          </w:p>
        </w:tc>
        <w:tc>
          <w:tcPr>
            <w:tcW w:w="1678" w:type="dxa"/>
            <w:vAlign w:val="center"/>
            <w:hideMark/>
          </w:tcPr>
          <w:p w14:paraId="4F4FD585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случаев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44BF2CE7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0,000189</w:t>
            </w:r>
          </w:p>
        </w:tc>
        <w:tc>
          <w:tcPr>
            <w:tcW w:w="1355" w:type="dxa"/>
            <w:noWrap/>
            <w:vAlign w:val="center"/>
            <w:hideMark/>
          </w:tcPr>
          <w:p w14:paraId="752A6EBC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18" w:type="dxa"/>
            <w:noWrap/>
            <w:vAlign w:val="center"/>
            <w:hideMark/>
          </w:tcPr>
          <w:p w14:paraId="77E713CF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1 115 080,47</w:t>
            </w:r>
          </w:p>
        </w:tc>
      </w:tr>
      <w:tr w:rsidR="0043704E" w:rsidRPr="00CA795D" w14:paraId="249BE1B0" w14:textId="77777777" w:rsidTr="00502E9E">
        <w:trPr>
          <w:trHeight w:val="645"/>
        </w:trPr>
        <w:tc>
          <w:tcPr>
            <w:tcW w:w="816" w:type="dxa"/>
            <w:noWrap/>
            <w:hideMark/>
          </w:tcPr>
          <w:p w14:paraId="6E60F0BF" w14:textId="77777777" w:rsidR="0043704E" w:rsidRPr="0043704E" w:rsidRDefault="0043704E" w:rsidP="0067127C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3092" w:type="dxa"/>
            <w:hideMark/>
          </w:tcPr>
          <w:p w14:paraId="1800CA32" w14:textId="77777777" w:rsidR="0043704E" w:rsidRPr="0043704E" w:rsidRDefault="0043704E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стентирование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эндартерэктомия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медицинскими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организациями</w:t>
            </w:r>
            <w:proofErr w:type="spellEnd"/>
          </w:p>
        </w:tc>
        <w:tc>
          <w:tcPr>
            <w:tcW w:w="1678" w:type="dxa"/>
            <w:vAlign w:val="center"/>
            <w:hideMark/>
          </w:tcPr>
          <w:p w14:paraId="7159AEE9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случаев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18981D2E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0,000472</w:t>
            </w:r>
          </w:p>
        </w:tc>
        <w:tc>
          <w:tcPr>
            <w:tcW w:w="1355" w:type="dxa"/>
            <w:noWrap/>
            <w:vAlign w:val="center"/>
            <w:hideMark/>
          </w:tcPr>
          <w:p w14:paraId="1EA41CFE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418" w:type="dxa"/>
            <w:noWrap/>
            <w:vAlign w:val="center"/>
            <w:hideMark/>
          </w:tcPr>
          <w:p w14:paraId="18F9075B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725 797,37</w:t>
            </w:r>
          </w:p>
        </w:tc>
      </w:tr>
      <w:tr w:rsidR="0043704E" w:rsidRPr="00CA795D" w14:paraId="478AEEE5" w14:textId="77777777" w:rsidTr="00502E9E">
        <w:trPr>
          <w:trHeight w:val="386"/>
        </w:trPr>
        <w:tc>
          <w:tcPr>
            <w:tcW w:w="816" w:type="dxa"/>
            <w:noWrap/>
            <w:hideMark/>
          </w:tcPr>
          <w:p w14:paraId="0B2DD630" w14:textId="77777777" w:rsidR="0043704E" w:rsidRPr="0043704E" w:rsidRDefault="0043704E" w:rsidP="0067127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92" w:type="dxa"/>
            <w:hideMark/>
          </w:tcPr>
          <w:p w14:paraId="787E9A38" w14:textId="77777777" w:rsidR="0043704E" w:rsidRPr="0043704E" w:rsidRDefault="0043704E" w:rsidP="00453C70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- всего, в том числе:</w:t>
            </w:r>
          </w:p>
        </w:tc>
        <w:tc>
          <w:tcPr>
            <w:tcW w:w="1678" w:type="dxa"/>
            <w:vAlign w:val="center"/>
            <w:hideMark/>
          </w:tcPr>
          <w:p w14:paraId="2BEF4BAF" w14:textId="77777777" w:rsidR="0043704E" w:rsidRPr="0043704E" w:rsidRDefault="0043704E" w:rsidP="0067127C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6373D70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603CA264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112EB2B8" w14:textId="77777777" w:rsidR="0043704E" w:rsidRPr="0043704E" w:rsidRDefault="0043704E" w:rsidP="0067127C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43704E" w:rsidRPr="00CA795D" w14:paraId="51555CBE" w14:textId="77777777" w:rsidTr="00502E9E">
        <w:trPr>
          <w:trHeight w:val="630"/>
        </w:trPr>
        <w:tc>
          <w:tcPr>
            <w:tcW w:w="816" w:type="dxa"/>
            <w:noWrap/>
            <w:hideMark/>
          </w:tcPr>
          <w:p w14:paraId="37FBADEB" w14:textId="77777777" w:rsidR="0043704E" w:rsidRPr="0043704E" w:rsidRDefault="0043704E" w:rsidP="0067127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3092" w:type="dxa"/>
            <w:hideMark/>
          </w:tcPr>
          <w:p w14:paraId="4D4BEB55" w14:textId="77777777" w:rsidR="0043704E" w:rsidRPr="0043704E" w:rsidRDefault="0043704E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амбулаторных условиях, из них:</w:t>
            </w:r>
          </w:p>
        </w:tc>
        <w:tc>
          <w:tcPr>
            <w:tcW w:w="1678" w:type="dxa"/>
            <w:vAlign w:val="center"/>
            <w:hideMark/>
          </w:tcPr>
          <w:p w14:paraId="74900959" w14:textId="77777777" w:rsidR="0043704E" w:rsidRPr="0043704E" w:rsidRDefault="0043704E" w:rsidP="0067127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4C383A2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0,003241</w:t>
            </w:r>
          </w:p>
        </w:tc>
        <w:tc>
          <w:tcPr>
            <w:tcW w:w="1355" w:type="dxa"/>
            <w:noWrap/>
            <w:vAlign w:val="center"/>
            <w:hideMark/>
          </w:tcPr>
          <w:p w14:paraId="6B9DB1B2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418" w:type="dxa"/>
            <w:noWrap/>
            <w:vAlign w:val="center"/>
            <w:hideMark/>
          </w:tcPr>
          <w:p w14:paraId="1BB6DD52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92 505,97</w:t>
            </w:r>
          </w:p>
        </w:tc>
      </w:tr>
      <w:tr w:rsidR="0043704E" w:rsidRPr="00CA795D" w14:paraId="73F4A9A7" w14:textId="77777777" w:rsidTr="00502E9E">
        <w:trPr>
          <w:trHeight w:val="633"/>
        </w:trPr>
        <w:tc>
          <w:tcPr>
            <w:tcW w:w="816" w:type="dxa"/>
            <w:noWrap/>
            <w:hideMark/>
          </w:tcPr>
          <w:p w14:paraId="7CE79CF8" w14:textId="77777777" w:rsidR="0043704E" w:rsidRPr="0043704E" w:rsidRDefault="0043704E" w:rsidP="0067127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3092" w:type="dxa"/>
            <w:hideMark/>
          </w:tcPr>
          <w:p w14:paraId="5C7DD0C0" w14:textId="77777777" w:rsidR="0043704E" w:rsidRPr="0043704E" w:rsidRDefault="0043704E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условиях дневных стационаров, из них:</w:t>
            </w:r>
          </w:p>
        </w:tc>
        <w:tc>
          <w:tcPr>
            <w:tcW w:w="1678" w:type="dxa"/>
            <w:vAlign w:val="center"/>
            <w:hideMark/>
          </w:tcPr>
          <w:p w14:paraId="61BE3CED" w14:textId="77777777" w:rsidR="0043704E" w:rsidRPr="0043704E" w:rsidRDefault="0043704E" w:rsidP="0067127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5A342E82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0,005179</w:t>
            </w:r>
          </w:p>
        </w:tc>
        <w:tc>
          <w:tcPr>
            <w:tcW w:w="1355" w:type="dxa"/>
            <w:noWrap/>
            <w:vAlign w:val="center"/>
            <w:hideMark/>
          </w:tcPr>
          <w:p w14:paraId="1EE905F9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1 507</w:t>
            </w:r>
          </w:p>
        </w:tc>
        <w:tc>
          <w:tcPr>
            <w:tcW w:w="1418" w:type="dxa"/>
            <w:noWrap/>
            <w:vAlign w:val="center"/>
            <w:hideMark/>
          </w:tcPr>
          <w:p w14:paraId="6C96E5A4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102 006,61</w:t>
            </w:r>
          </w:p>
        </w:tc>
      </w:tr>
      <w:tr w:rsidR="0043704E" w:rsidRPr="00CA795D" w14:paraId="42585C47" w14:textId="77777777" w:rsidTr="00502E9E">
        <w:trPr>
          <w:trHeight w:val="647"/>
        </w:trPr>
        <w:tc>
          <w:tcPr>
            <w:tcW w:w="816" w:type="dxa"/>
            <w:noWrap/>
            <w:hideMark/>
          </w:tcPr>
          <w:p w14:paraId="5552C078" w14:textId="77777777" w:rsidR="0043704E" w:rsidRPr="0043704E" w:rsidRDefault="0043704E" w:rsidP="0067127C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3092" w:type="dxa"/>
            <w:hideMark/>
          </w:tcPr>
          <w:p w14:paraId="62AE9907" w14:textId="77777777" w:rsidR="0043704E" w:rsidRPr="0043704E" w:rsidRDefault="0043704E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условиях круглосуточного стационара, из них:</w:t>
            </w:r>
          </w:p>
        </w:tc>
        <w:tc>
          <w:tcPr>
            <w:tcW w:w="1678" w:type="dxa"/>
            <w:vAlign w:val="center"/>
            <w:hideMark/>
          </w:tcPr>
          <w:p w14:paraId="5F318EC9" w14:textId="77777777" w:rsidR="0043704E" w:rsidRPr="0043704E" w:rsidRDefault="0043704E" w:rsidP="0067127C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355" w:type="dxa"/>
            <w:noWrap/>
            <w:vAlign w:val="center"/>
            <w:hideMark/>
          </w:tcPr>
          <w:p w14:paraId="0B3FAEC8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0,004368</w:t>
            </w:r>
          </w:p>
        </w:tc>
        <w:tc>
          <w:tcPr>
            <w:tcW w:w="1355" w:type="dxa"/>
            <w:noWrap/>
            <w:vAlign w:val="center"/>
            <w:hideMark/>
          </w:tcPr>
          <w:p w14:paraId="2520E881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1 271</w:t>
            </w:r>
          </w:p>
        </w:tc>
        <w:tc>
          <w:tcPr>
            <w:tcW w:w="1418" w:type="dxa"/>
            <w:noWrap/>
            <w:vAlign w:val="center"/>
            <w:hideMark/>
          </w:tcPr>
          <w:p w14:paraId="7A845907" w14:textId="77777777" w:rsidR="0043704E" w:rsidRPr="0043704E" w:rsidRDefault="0043704E" w:rsidP="0067127C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197 718,02</w:t>
            </w:r>
          </w:p>
        </w:tc>
      </w:tr>
    </w:tbl>
    <w:p w14:paraId="2A428CDC" w14:textId="77777777" w:rsidR="00453C70" w:rsidRDefault="00453C70" w:rsidP="00595B80">
      <w:pPr>
        <w:ind w:left="1200"/>
        <w:jc w:val="right"/>
        <w:rPr>
          <w:color w:val="000000" w:themeColor="text1"/>
        </w:rPr>
      </w:pPr>
    </w:p>
    <w:p w14:paraId="7D413033" w14:textId="0164812D" w:rsidR="00CA795D" w:rsidRDefault="00CA795D" w:rsidP="00595B80">
      <w:pPr>
        <w:ind w:left="1200"/>
        <w:jc w:val="right"/>
        <w:rPr>
          <w:color w:val="000000" w:themeColor="text1"/>
        </w:rPr>
      </w:pPr>
      <w:r>
        <w:rPr>
          <w:color w:val="000000" w:themeColor="text1"/>
        </w:rPr>
        <w:t>Таблица 2</w:t>
      </w:r>
    </w:p>
    <w:p w14:paraId="14986069" w14:textId="34B75444" w:rsidR="00CA795D" w:rsidRDefault="00CA795D" w:rsidP="00595B80">
      <w:pPr>
        <w:ind w:left="1200"/>
        <w:jc w:val="right"/>
        <w:rPr>
          <w:color w:val="000000" w:themeColor="text1"/>
        </w:rPr>
      </w:pPr>
    </w:p>
    <w:tbl>
      <w:tblPr>
        <w:tblStyle w:val="21"/>
        <w:tblW w:w="9488" w:type="dxa"/>
        <w:tblLook w:val="04A0" w:firstRow="1" w:lastRow="0" w:firstColumn="1" w:lastColumn="0" w:noHBand="0" w:noVBand="1"/>
      </w:tblPr>
      <w:tblGrid>
        <w:gridCol w:w="928"/>
        <w:gridCol w:w="2031"/>
        <w:gridCol w:w="1563"/>
        <w:gridCol w:w="1321"/>
        <w:gridCol w:w="1190"/>
        <w:gridCol w:w="1265"/>
        <w:gridCol w:w="1190"/>
      </w:tblGrid>
      <w:tr w:rsidR="00CA795D" w:rsidRPr="00CA795D" w14:paraId="3E97FCEA" w14:textId="73D8F0DF" w:rsidTr="000569C1">
        <w:trPr>
          <w:trHeight w:val="683"/>
        </w:trPr>
        <w:tc>
          <w:tcPr>
            <w:tcW w:w="988" w:type="dxa"/>
            <w:vMerge w:val="restart"/>
            <w:vAlign w:val="center"/>
          </w:tcPr>
          <w:p w14:paraId="2420A851" w14:textId="4EA38D84" w:rsidR="00CA795D" w:rsidRPr="00EC20C0" w:rsidRDefault="00EC20C0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color w:val="000000" w:themeColor="text1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1834" w:type="dxa"/>
            <w:vMerge w:val="restart"/>
            <w:vAlign w:val="center"/>
          </w:tcPr>
          <w:p w14:paraId="13E5F66F" w14:textId="77777777" w:rsidR="00CA795D" w:rsidRPr="00CA795D" w:rsidRDefault="00CA795D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CA795D">
              <w:rPr>
                <w:color w:val="000000" w:themeColor="text1"/>
                <w:sz w:val="20"/>
                <w:szCs w:val="20"/>
                <w:lang w:val="ru-RU" w:eastAsia="ru-RU"/>
              </w:rPr>
              <w:t>Показатель</w:t>
            </w:r>
          </w:p>
        </w:tc>
        <w:tc>
          <w:tcPr>
            <w:tcW w:w="1575" w:type="dxa"/>
            <w:vMerge w:val="restart"/>
            <w:vAlign w:val="center"/>
          </w:tcPr>
          <w:p w14:paraId="3987C286" w14:textId="035D8B52" w:rsidR="00CA795D" w:rsidRPr="00CA795D" w:rsidRDefault="00CA795D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Единица измерения объемов медицинской помощи</w:t>
            </w:r>
          </w:p>
        </w:tc>
        <w:tc>
          <w:tcPr>
            <w:tcW w:w="2616" w:type="dxa"/>
            <w:gridSpan w:val="2"/>
            <w:vAlign w:val="center"/>
          </w:tcPr>
          <w:p w14:paraId="782BACFA" w14:textId="2C2D3BC6" w:rsidR="00CA795D" w:rsidRPr="00CA795D" w:rsidRDefault="00CA795D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CA795D">
              <w:rPr>
                <w:color w:val="000000" w:themeColor="text1"/>
                <w:sz w:val="20"/>
                <w:szCs w:val="20"/>
                <w:lang w:val="ru-RU" w:eastAsia="ru-RU"/>
              </w:rPr>
              <w:t>Территориальная программа на 202</w:t>
            </w:r>
            <w:r>
              <w:rPr>
                <w:color w:val="000000" w:themeColor="text1"/>
                <w:sz w:val="20"/>
                <w:szCs w:val="20"/>
                <w:lang w:val="ru-RU" w:eastAsia="ru-RU"/>
              </w:rPr>
              <w:t>6</w:t>
            </w:r>
            <w:r w:rsidRPr="00CA795D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2475" w:type="dxa"/>
            <w:gridSpan w:val="2"/>
            <w:vAlign w:val="center"/>
          </w:tcPr>
          <w:p w14:paraId="0B757475" w14:textId="5AE8DE47" w:rsidR="00CA795D" w:rsidRPr="00CA795D" w:rsidRDefault="00CA795D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CA795D">
              <w:rPr>
                <w:color w:val="000000" w:themeColor="text1"/>
                <w:sz w:val="20"/>
                <w:szCs w:val="20"/>
                <w:lang w:val="ru-RU" w:eastAsia="ru-RU"/>
              </w:rPr>
              <w:t>Территориальная программа на 202</w:t>
            </w:r>
            <w:r>
              <w:rPr>
                <w:color w:val="000000" w:themeColor="text1"/>
                <w:sz w:val="20"/>
                <w:szCs w:val="20"/>
                <w:lang w:val="ru-RU" w:eastAsia="ru-RU"/>
              </w:rPr>
              <w:t>7</w:t>
            </w:r>
            <w:r w:rsidRPr="00CA795D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год</w:t>
            </w:r>
          </w:p>
        </w:tc>
      </w:tr>
      <w:tr w:rsidR="00EC20C0" w:rsidRPr="00CA795D" w14:paraId="7A229AFE" w14:textId="3401684C" w:rsidTr="000569C1">
        <w:trPr>
          <w:trHeight w:val="2096"/>
        </w:trPr>
        <w:tc>
          <w:tcPr>
            <w:tcW w:w="988" w:type="dxa"/>
            <w:vMerge/>
            <w:vAlign w:val="center"/>
            <w:hideMark/>
          </w:tcPr>
          <w:p w14:paraId="67CE6DDA" w14:textId="77777777" w:rsidR="00EC20C0" w:rsidRPr="0043704E" w:rsidRDefault="00EC20C0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834" w:type="dxa"/>
            <w:vMerge/>
            <w:vAlign w:val="center"/>
            <w:hideMark/>
          </w:tcPr>
          <w:p w14:paraId="75594405" w14:textId="77777777" w:rsidR="00EC20C0" w:rsidRPr="0043704E" w:rsidRDefault="00EC20C0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7C936F5F" w14:textId="4905ECE3" w:rsidR="00EC20C0" w:rsidRPr="0043704E" w:rsidRDefault="00EC20C0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416" w:type="dxa"/>
            <w:vAlign w:val="center"/>
            <w:hideMark/>
          </w:tcPr>
          <w:p w14:paraId="3F247D95" w14:textId="470C3AB7" w:rsidR="00EC20C0" w:rsidRPr="0043704E" w:rsidRDefault="00EC20C0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средние нормативы объема медицинской помощи на 1 </w:t>
            </w:r>
            <w:proofErr w:type="spellStart"/>
            <w:proofErr w:type="gramStart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застрах</w:t>
            </w:r>
            <w:r>
              <w:rPr>
                <w:color w:val="000000" w:themeColor="text1"/>
                <w:sz w:val="20"/>
                <w:szCs w:val="20"/>
                <w:lang w:val="ru-RU" w:eastAsia="ru-RU"/>
              </w:rPr>
              <w:t>о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 w:eastAsia="ru-RU"/>
              </w:rPr>
              <w:t>-ванного</w:t>
            </w:r>
            <w:proofErr w:type="gramEnd"/>
          </w:p>
        </w:tc>
        <w:tc>
          <w:tcPr>
            <w:tcW w:w="1200" w:type="dxa"/>
            <w:vAlign w:val="center"/>
            <w:hideMark/>
          </w:tcPr>
          <w:p w14:paraId="759F44E2" w14:textId="7378E4FB" w:rsidR="00EC20C0" w:rsidRPr="0043704E" w:rsidRDefault="00EC20C0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средние нормативы финансовых затрат, в рублях</w:t>
            </w:r>
          </w:p>
        </w:tc>
        <w:tc>
          <w:tcPr>
            <w:tcW w:w="1275" w:type="dxa"/>
            <w:vAlign w:val="center"/>
          </w:tcPr>
          <w:p w14:paraId="350B0380" w14:textId="3B356642" w:rsidR="00EC20C0" w:rsidRPr="00CA795D" w:rsidRDefault="00EC20C0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средние нормативы объема медицинской помощи на 1 </w:t>
            </w:r>
            <w:proofErr w:type="spellStart"/>
            <w:proofErr w:type="gramStart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застрах</w:t>
            </w:r>
            <w:r>
              <w:rPr>
                <w:color w:val="000000" w:themeColor="text1"/>
                <w:sz w:val="20"/>
                <w:szCs w:val="20"/>
                <w:lang w:val="ru-RU" w:eastAsia="ru-RU"/>
              </w:rPr>
              <w:t>о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 w:eastAsia="ru-RU"/>
              </w:rPr>
              <w:t>-ванного</w:t>
            </w:r>
            <w:proofErr w:type="gramEnd"/>
          </w:p>
        </w:tc>
        <w:tc>
          <w:tcPr>
            <w:tcW w:w="1200" w:type="dxa"/>
            <w:vAlign w:val="center"/>
          </w:tcPr>
          <w:p w14:paraId="029221D1" w14:textId="7FF55DD3" w:rsidR="00EC20C0" w:rsidRPr="00CA795D" w:rsidRDefault="00EC20C0" w:rsidP="00EC20C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средние нормативы финансовых затрат, в рублях</w:t>
            </w:r>
          </w:p>
        </w:tc>
      </w:tr>
      <w:tr w:rsidR="00EC20C0" w:rsidRPr="00CA795D" w14:paraId="75819DF1" w14:textId="3B27FA03" w:rsidTr="000569C1">
        <w:trPr>
          <w:trHeight w:val="945"/>
        </w:trPr>
        <w:tc>
          <w:tcPr>
            <w:tcW w:w="988" w:type="dxa"/>
            <w:noWrap/>
            <w:hideMark/>
          </w:tcPr>
          <w:p w14:paraId="1CA0FD15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1. </w:t>
            </w:r>
          </w:p>
        </w:tc>
        <w:tc>
          <w:tcPr>
            <w:tcW w:w="1834" w:type="dxa"/>
            <w:hideMark/>
          </w:tcPr>
          <w:p w14:paraId="6719DD60" w14:textId="77777777" w:rsidR="00453C70" w:rsidRPr="0043704E" w:rsidRDefault="00453C70" w:rsidP="00453C70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575" w:type="dxa"/>
            <w:vAlign w:val="center"/>
            <w:hideMark/>
          </w:tcPr>
          <w:p w14:paraId="664EA867" w14:textId="77777777" w:rsidR="00453C70" w:rsidRPr="0043704E" w:rsidRDefault="00453C70" w:rsidP="00453C70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вызовы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729F7346" w14:textId="4BC6B349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0,29000</w:t>
            </w:r>
          </w:p>
        </w:tc>
        <w:tc>
          <w:tcPr>
            <w:tcW w:w="1200" w:type="dxa"/>
            <w:noWrap/>
            <w:vAlign w:val="center"/>
            <w:hideMark/>
          </w:tcPr>
          <w:p w14:paraId="6F06DE0D" w14:textId="4C46E4AF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17 879,00</w:t>
            </w:r>
          </w:p>
        </w:tc>
        <w:tc>
          <w:tcPr>
            <w:tcW w:w="1275" w:type="dxa"/>
            <w:vAlign w:val="center"/>
          </w:tcPr>
          <w:p w14:paraId="07AF0995" w14:textId="7947FC95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0,29000</w:t>
            </w:r>
          </w:p>
        </w:tc>
        <w:tc>
          <w:tcPr>
            <w:tcW w:w="1200" w:type="dxa"/>
            <w:vAlign w:val="center"/>
          </w:tcPr>
          <w:p w14:paraId="610F3DFE" w14:textId="6F91DF18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18 299,10</w:t>
            </w:r>
          </w:p>
        </w:tc>
      </w:tr>
      <w:tr w:rsidR="00EC20C0" w:rsidRPr="00CA795D" w14:paraId="4AECE0FC" w14:textId="20CA2134" w:rsidTr="000569C1">
        <w:trPr>
          <w:trHeight w:val="1260"/>
        </w:trPr>
        <w:tc>
          <w:tcPr>
            <w:tcW w:w="988" w:type="dxa"/>
            <w:noWrap/>
            <w:hideMark/>
          </w:tcPr>
          <w:p w14:paraId="08952542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34" w:type="dxa"/>
            <w:hideMark/>
          </w:tcPr>
          <w:p w14:paraId="5CC30E72" w14:textId="77777777" w:rsidR="00453C70" w:rsidRPr="0043704E" w:rsidRDefault="00453C70" w:rsidP="00453C70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575" w:type="dxa"/>
            <w:vAlign w:val="center"/>
            <w:hideMark/>
          </w:tcPr>
          <w:p w14:paraId="420E1177" w14:textId="77777777" w:rsidR="00453C70" w:rsidRPr="0043704E" w:rsidRDefault="00453C70" w:rsidP="00453C70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noWrap/>
            <w:vAlign w:val="center"/>
            <w:hideMark/>
          </w:tcPr>
          <w:p w14:paraId="30C0EB35" w14:textId="77777777" w:rsidR="00453C70" w:rsidRPr="00FD7CF4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14:paraId="0EB82EED" w14:textId="56BFE3AA" w:rsidR="00453C70" w:rsidRPr="00FD7CF4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14:paraId="056878E6" w14:textId="77777777" w:rsidR="00453C70" w:rsidRPr="00FD7CF4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200" w:type="dxa"/>
            <w:vAlign w:val="center"/>
          </w:tcPr>
          <w:p w14:paraId="13F2BB17" w14:textId="77777777" w:rsidR="00453C70" w:rsidRPr="00FD7CF4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EC20C0" w:rsidRPr="00CA795D" w14:paraId="358763E7" w14:textId="62002949" w:rsidTr="000569C1">
        <w:trPr>
          <w:trHeight w:val="480"/>
        </w:trPr>
        <w:tc>
          <w:tcPr>
            <w:tcW w:w="988" w:type="dxa"/>
            <w:noWrap/>
            <w:hideMark/>
          </w:tcPr>
          <w:p w14:paraId="7C8007CC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834" w:type="dxa"/>
            <w:hideMark/>
          </w:tcPr>
          <w:p w14:paraId="56B81EA9" w14:textId="77777777" w:rsidR="00453C70" w:rsidRPr="0043704E" w:rsidRDefault="00453C70" w:rsidP="00453C70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амбулаторных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условиях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75" w:type="dxa"/>
            <w:vAlign w:val="center"/>
            <w:hideMark/>
          </w:tcPr>
          <w:p w14:paraId="707D157B" w14:textId="77777777" w:rsidR="00453C70" w:rsidRPr="0043704E" w:rsidRDefault="00453C70" w:rsidP="00453C70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noWrap/>
            <w:vAlign w:val="center"/>
            <w:hideMark/>
          </w:tcPr>
          <w:p w14:paraId="09ADF298" w14:textId="20D8C66C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14:paraId="4D0AE1DB" w14:textId="1A8DE5A6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B3CBDBF" w14:textId="77777777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Align w:val="center"/>
          </w:tcPr>
          <w:p w14:paraId="24481544" w14:textId="77777777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20C0" w:rsidRPr="00CA795D" w14:paraId="7896B062" w14:textId="7C64931D" w:rsidTr="000569C1">
        <w:trPr>
          <w:trHeight w:val="1020"/>
        </w:trPr>
        <w:tc>
          <w:tcPr>
            <w:tcW w:w="988" w:type="dxa"/>
            <w:noWrap/>
            <w:hideMark/>
          </w:tcPr>
          <w:p w14:paraId="26106A7D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1834" w:type="dxa"/>
            <w:hideMark/>
          </w:tcPr>
          <w:p w14:paraId="5ED20185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Посещения в рамках проведения профилактических медицинских осмотров</w:t>
            </w:r>
          </w:p>
        </w:tc>
        <w:tc>
          <w:tcPr>
            <w:tcW w:w="1575" w:type="dxa"/>
            <w:vAlign w:val="center"/>
            <w:hideMark/>
          </w:tcPr>
          <w:p w14:paraId="3991296D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10EF19D6" w14:textId="4E1D7612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0,266791</w:t>
            </w:r>
          </w:p>
        </w:tc>
        <w:tc>
          <w:tcPr>
            <w:tcW w:w="1200" w:type="dxa"/>
            <w:noWrap/>
            <w:vAlign w:val="center"/>
            <w:hideMark/>
          </w:tcPr>
          <w:p w14:paraId="170010F1" w14:textId="042DE689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10 898,56</w:t>
            </w:r>
          </w:p>
        </w:tc>
        <w:tc>
          <w:tcPr>
            <w:tcW w:w="1275" w:type="dxa"/>
            <w:vAlign w:val="center"/>
          </w:tcPr>
          <w:p w14:paraId="396CAF54" w14:textId="59B1CEA6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0,266791</w:t>
            </w:r>
          </w:p>
        </w:tc>
        <w:tc>
          <w:tcPr>
            <w:tcW w:w="1200" w:type="dxa"/>
            <w:vAlign w:val="center"/>
          </w:tcPr>
          <w:p w14:paraId="198F03A8" w14:textId="4A287FBF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11 143,92</w:t>
            </w:r>
          </w:p>
        </w:tc>
      </w:tr>
      <w:tr w:rsidR="00EC20C0" w:rsidRPr="00CA795D" w14:paraId="4070481F" w14:textId="1E8C0B37" w:rsidTr="000569C1">
        <w:trPr>
          <w:trHeight w:val="675"/>
        </w:trPr>
        <w:tc>
          <w:tcPr>
            <w:tcW w:w="988" w:type="dxa"/>
            <w:noWrap/>
            <w:hideMark/>
          </w:tcPr>
          <w:p w14:paraId="47F9A0B4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1834" w:type="dxa"/>
            <w:hideMark/>
          </w:tcPr>
          <w:p w14:paraId="4E96F208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Посещения в рамках проведения диспансеризации, всего</w:t>
            </w:r>
          </w:p>
        </w:tc>
        <w:tc>
          <w:tcPr>
            <w:tcW w:w="1575" w:type="dxa"/>
            <w:vAlign w:val="center"/>
            <w:hideMark/>
          </w:tcPr>
          <w:p w14:paraId="0FCFF22E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378A76F3" w14:textId="5F586AEF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0,432393</w:t>
            </w:r>
          </w:p>
        </w:tc>
        <w:tc>
          <w:tcPr>
            <w:tcW w:w="1200" w:type="dxa"/>
            <w:noWrap/>
            <w:vAlign w:val="center"/>
            <w:hideMark/>
          </w:tcPr>
          <w:p w14:paraId="284028F7" w14:textId="2B09F8D1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13 319,99</w:t>
            </w:r>
          </w:p>
        </w:tc>
        <w:tc>
          <w:tcPr>
            <w:tcW w:w="1275" w:type="dxa"/>
            <w:vAlign w:val="center"/>
          </w:tcPr>
          <w:p w14:paraId="7D9705E2" w14:textId="15518D26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0,432393</w:t>
            </w:r>
          </w:p>
        </w:tc>
        <w:tc>
          <w:tcPr>
            <w:tcW w:w="1200" w:type="dxa"/>
            <w:vAlign w:val="center"/>
          </w:tcPr>
          <w:p w14:paraId="25C9A531" w14:textId="0EB9AF1C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13 619,58</w:t>
            </w:r>
          </w:p>
        </w:tc>
      </w:tr>
      <w:tr w:rsidR="00EC20C0" w:rsidRPr="00CA795D" w14:paraId="4272F979" w14:textId="43D30678" w:rsidTr="000569C1">
        <w:trPr>
          <w:trHeight w:val="705"/>
        </w:trPr>
        <w:tc>
          <w:tcPr>
            <w:tcW w:w="988" w:type="dxa"/>
            <w:noWrap/>
            <w:hideMark/>
          </w:tcPr>
          <w:p w14:paraId="2E8BB68A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2.1.2.1.</w:t>
            </w:r>
          </w:p>
        </w:tc>
        <w:tc>
          <w:tcPr>
            <w:tcW w:w="1834" w:type="dxa"/>
            <w:hideMark/>
          </w:tcPr>
          <w:p w14:paraId="40E6877A" w14:textId="77777777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в том числе для проведения углубленной диспансеризации</w:t>
            </w:r>
          </w:p>
        </w:tc>
        <w:tc>
          <w:tcPr>
            <w:tcW w:w="1575" w:type="dxa"/>
            <w:vAlign w:val="center"/>
            <w:hideMark/>
          </w:tcPr>
          <w:p w14:paraId="66E827C3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734A58E0" w14:textId="6E10A3AD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0,050758</w:t>
            </w:r>
          </w:p>
        </w:tc>
        <w:tc>
          <w:tcPr>
            <w:tcW w:w="1200" w:type="dxa"/>
            <w:noWrap/>
            <w:vAlign w:val="center"/>
            <w:hideMark/>
          </w:tcPr>
          <w:p w14:paraId="735296E0" w14:textId="360818F2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5 485,01</w:t>
            </w:r>
          </w:p>
        </w:tc>
        <w:tc>
          <w:tcPr>
            <w:tcW w:w="1275" w:type="dxa"/>
            <w:vAlign w:val="center"/>
          </w:tcPr>
          <w:p w14:paraId="11ABEFE1" w14:textId="74A0B249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0,050758</w:t>
            </w:r>
          </w:p>
        </w:tc>
        <w:tc>
          <w:tcPr>
            <w:tcW w:w="1200" w:type="dxa"/>
            <w:vAlign w:val="center"/>
          </w:tcPr>
          <w:p w14:paraId="0C1E4CC1" w14:textId="047F8E28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5 888,83</w:t>
            </w:r>
          </w:p>
        </w:tc>
      </w:tr>
      <w:tr w:rsidR="00EC20C0" w:rsidRPr="00CA795D" w14:paraId="4FD81861" w14:textId="01733C91" w:rsidTr="000569C1">
        <w:trPr>
          <w:trHeight w:val="1140"/>
        </w:trPr>
        <w:tc>
          <w:tcPr>
            <w:tcW w:w="988" w:type="dxa"/>
            <w:noWrap/>
            <w:hideMark/>
          </w:tcPr>
          <w:p w14:paraId="4FD97897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1834" w:type="dxa"/>
            <w:hideMark/>
          </w:tcPr>
          <w:p w14:paraId="64F40654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Диспансеризация для оценки репродуктивного здоровья женщин и мужчин</w:t>
            </w:r>
          </w:p>
        </w:tc>
        <w:tc>
          <w:tcPr>
            <w:tcW w:w="1575" w:type="dxa"/>
            <w:vAlign w:val="center"/>
            <w:hideMark/>
          </w:tcPr>
          <w:p w14:paraId="00A3BDAE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24B064AD" w14:textId="0F0D00F4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0,147308</w:t>
            </w:r>
          </w:p>
        </w:tc>
        <w:tc>
          <w:tcPr>
            <w:tcW w:w="1200" w:type="dxa"/>
            <w:noWrap/>
            <w:vAlign w:val="center"/>
            <w:hideMark/>
          </w:tcPr>
          <w:p w14:paraId="58B26BA2" w14:textId="155953AB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7 298,92</w:t>
            </w:r>
          </w:p>
        </w:tc>
        <w:tc>
          <w:tcPr>
            <w:tcW w:w="1275" w:type="dxa"/>
            <w:vAlign w:val="center"/>
          </w:tcPr>
          <w:p w14:paraId="3CE73FD9" w14:textId="53E47F4C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0,159934</w:t>
            </w:r>
          </w:p>
        </w:tc>
        <w:tc>
          <w:tcPr>
            <w:tcW w:w="1200" w:type="dxa"/>
            <w:vAlign w:val="center"/>
          </w:tcPr>
          <w:p w14:paraId="0E893204" w14:textId="2C7D44DD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7 836,25</w:t>
            </w:r>
          </w:p>
        </w:tc>
      </w:tr>
      <w:tr w:rsidR="00EC20C0" w:rsidRPr="00CA795D" w14:paraId="5A47382A" w14:textId="40507BA6" w:rsidTr="000569C1">
        <w:trPr>
          <w:trHeight w:val="375"/>
        </w:trPr>
        <w:tc>
          <w:tcPr>
            <w:tcW w:w="988" w:type="dxa"/>
            <w:noWrap/>
            <w:hideMark/>
          </w:tcPr>
          <w:p w14:paraId="302C2066" w14:textId="3AC37E52" w:rsidR="00453C70" w:rsidRPr="00502E9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2.1.3.1</w:t>
            </w:r>
            <w:r w:rsidR="00502E9E">
              <w:rPr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834" w:type="dxa"/>
            <w:hideMark/>
          </w:tcPr>
          <w:p w14:paraId="27E3B6C2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женщины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65E6F1D0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67D7A163" w14:textId="382F8E75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0,075463</w:t>
            </w:r>
          </w:p>
        </w:tc>
        <w:tc>
          <w:tcPr>
            <w:tcW w:w="1200" w:type="dxa"/>
            <w:noWrap/>
            <w:vAlign w:val="center"/>
            <w:hideMark/>
          </w:tcPr>
          <w:p w14:paraId="6A0844E0" w14:textId="495B21CF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11 566,29</w:t>
            </w:r>
          </w:p>
        </w:tc>
        <w:tc>
          <w:tcPr>
            <w:tcW w:w="1275" w:type="dxa"/>
            <w:vAlign w:val="center"/>
          </w:tcPr>
          <w:p w14:paraId="6AA471FC" w14:textId="7FF46C49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0,081931</w:t>
            </w:r>
          </w:p>
        </w:tc>
        <w:tc>
          <w:tcPr>
            <w:tcW w:w="1200" w:type="dxa"/>
            <w:vAlign w:val="center"/>
          </w:tcPr>
          <w:p w14:paraId="41B5B2DA" w14:textId="5CC78BD4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12 417,95</w:t>
            </w:r>
          </w:p>
        </w:tc>
      </w:tr>
      <w:tr w:rsidR="00EC20C0" w:rsidRPr="00CA795D" w14:paraId="4F8D540C" w14:textId="729B3B05" w:rsidTr="000569C1">
        <w:trPr>
          <w:trHeight w:val="339"/>
        </w:trPr>
        <w:tc>
          <w:tcPr>
            <w:tcW w:w="988" w:type="dxa"/>
            <w:noWrap/>
            <w:hideMark/>
          </w:tcPr>
          <w:p w14:paraId="79428795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2.1.3.2.</w:t>
            </w:r>
          </w:p>
        </w:tc>
        <w:tc>
          <w:tcPr>
            <w:tcW w:w="1834" w:type="dxa"/>
            <w:hideMark/>
          </w:tcPr>
          <w:p w14:paraId="085867A7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мужчины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428D2358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3B91D138" w14:textId="20AB9E53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0,071845</w:t>
            </w:r>
          </w:p>
        </w:tc>
        <w:tc>
          <w:tcPr>
            <w:tcW w:w="1200" w:type="dxa"/>
            <w:noWrap/>
            <w:vAlign w:val="center"/>
            <w:hideMark/>
          </w:tcPr>
          <w:p w14:paraId="724B5874" w14:textId="7A810EA2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2 816,54</w:t>
            </w:r>
          </w:p>
        </w:tc>
        <w:tc>
          <w:tcPr>
            <w:tcW w:w="1275" w:type="dxa"/>
            <w:vAlign w:val="center"/>
          </w:tcPr>
          <w:p w14:paraId="48342940" w14:textId="5EEB1904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0,078003</w:t>
            </w:r>
          </w:p>
        </w:tc>
        <w:tc>
          <w:tcPr>
            <w:tcW w:w="1200" w:type="dxa"/>
            <w:vAlign w:val="center"/>
          </w:tcPr>
          <w:p w14:paraId="141F4E99" w14:textId="6E4C3109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3 023,91</w:t>
            </w:r>
          </w:p>
        </w:tc>
      </w:tr>
      <w:tr w:rsidR="00EC20C0" w:rsidRPr="00CA795D" w14:paraId="2A9E4FD9" w14:textId="10170EF7" w:rsidTr="000569C1">
        <w:trPr>
          <w:trHeight w:val="289"/>
        </w:trPr>
        <w:tc>
          <w:tcPr>
            <w:tcW w:w="988" w:type="dxa"/>
            <w:noWrap/>
            <w:hideMark/>
          </w:tcPr>
          <w:p w14:paraId="7BDE3E93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1834" w:type="dxa"/>
            <w:hideMark/>
          </w:tcPr>
          <w:p w14:paraId="18139506" w14:textId="456EA7D4" w:rsidR="00453C70" w:rsidRPr="0043704E" w:rsidRDefault="00453C70" w:rsidP="00453C70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для посещений с иными целями</w:t>
            </w:r>
          </w:p>
        </w:tc>
        <w:tc>
          <w:tcPr>
            <w:tcW w:w="1575" w:type="dxa"/>
            <w:vAlign w:val="center"/>
            <w:hideMark/>
          </w:tcPr>
          <w:p w14:paraId="4248D854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7F9FDD7D" w14:textId="6F0B070C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2,678505</w:t>
            </w:r>
          </w:p>
        </w:tc>
        <w:tc>
          <w:tcPr>
            <w:tcW w:w="1200" w:type="dxa"/>
            <w:noWrap/>
            <w:vAlign w:val="center"/>
            <w:hideMark/>
          </w:tcPr>
          <w:p w14:paraId="45F03140" w14:textId="65415CB3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2 443,23</w:t>
            </w:r>
          </w:p>
        </w:tc>
        <w:tc>
          <w:tcPr>
            <w:tcW w:w="1275" w:type="dxa"/>
            <w:vAlign w:val="center"/>
          </w:tcPr>
          <w:p w14:paraId="5FA5C2DD" w14:textId="7C2B88E3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2,678505</w:t>
            </w:r>
          </w:p>
        </w:tc>
        <w:tc>
          <w:tcPr>
            <w:tcW w:w="1200" w:type="dxa"/>
            <w:vAlign w:val="center"/>
          </w:tcPr>
          <w:p w14:paraId="75318DC5" w14:textId="7C020B1F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2 623,15</w:t>
            </w:r>
          </w:p>
        </w:tc>
      </w:tr>
      <w:tr w:rsidR="00EC20C0" w:rsidRPr="00CA795D" w14:paraId="6963C545" w14:textId="0918B794" w:rsidTr="000569C1">
        <w:trPr>
          <w:trHeight w:val="184"/>
        </w:trPr>
        <w:tc>
          <w:tcPr>
            <w:tcW w:w="988" w:type="dxa"/>
            <w:noWrap/>
            <w:hideMark/>
          </w:tcPr>
          <w:p w14:paraId="166A0B61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1834" w:type="dxa"/>
            <w:hideMark/>
          </w:tcPr>
          <w:p w14:paraId="7D435004" w14:textId="77777777" w:rsidR="00453C70" w:rsidRPr="0043704E" w:rsidRDefault="00453C70" w:rsidP="00453C70">
            <w:pPr>
              <w:ind w:firstLine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неотложной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форме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1A61AA1C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2FC7A301" w14:textId="2ECBFEFE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0,5400</w:t>
            </w:r>
          </w:p>
        </w:tc>
        <w:tc>
          <w:tcPr>
            <w:tcW w:w="1200" w:type="dxa"/>
            <w:noWrap/>
            <w:vAlign w:val="center"/>
            <w:hideMark/>
          </w:tcPr>
          <w:p w14:paraId="5E2916FD" w14:textId="420666B1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3 895,93</w:t>
            </w:r>
          </w:p>
        </w:tc>
        <w:tc>
          <w:tcPr>
            <w:tcW w:w="1275" w:type="dxa"/>
            <w:vAlign w:val="center"/>
          </w:tcPr>
          <w:p w14:paraId="144769BB" w14:textId="2D2F75E3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200" w:type="dxa"/>
            <w:vAlign w:val="center"/>
          </w:tcPr>
          <w:p w14:paraId="12AFF0EB" w14:textId="757190FB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4 182,61</w:t>
            </w:r>
          </w:p>
        </w:tc>
      </w:tr>
      <w:tr w:rsidR="00EC20C0" w:rsidRPr="00CA795D" w14:paraId="2FCA118B" w14:textId="02BA33E0" w:rsidTr="000569C1">
        <w:trPr>
          <w:trHeight w:val="1695"/>
        </w:trPr>
        <w:tc>
          <w:tcPr>
            <w:tcW w:w="988" w:type="dxa"/>
            <w:noWrap/>
            <w:hideMark/>
          </w:tcPr>
          <w:p w14:paraId="3393CE58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2.1.6.</w:t>
            </w:r>
          </w:p>
        </w:tc>
        <w:tc>
          <w:tcPr>
            <w:tcW w:w="1834" w:type="dxa"/>
            <w:hideMark/>
          </w:tcPr>
          <w:p w14:paraId="485FDD7C" w14:textId="77777777" w:rsidR="00453C70" w:rsidRPr="0043704E" w:rsidRDefault="00453C70" w:rsidP="00453C70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</w:p>
        </w:tc>
        <w:tc>
          <w:tcPr>
            <w:tcW w:w="1575" w:type="dxa"/>
            <w:vAlign w:val="center"/>
            <w:hideMark/>
          </w:tcPr>
          <w:p w14:paraId="20C0BDE2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1D4146CB" w14:textId="62D4DE8C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1,143086</w:t>
            </w:r>
          </w:p>
        </w:tc>
        <w:tc>
          <w:tcPr>
            <w:tcW w:w="1200" w:type="dxa"/>
            <w:noWrap/>
            <w:vAlign w:val="center"/>
            <w:hideMark/>
          </w:tcPr>
          <w:p w14:paraId="458C3B41" w14:textId="78F1A3E5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10 209,22</w:t>
            </w:r>
          </w:p>
        </w:tc>
        <w:tc>
          <w:tcPr>
            <w:tcW w:w="1275" w:type="dxa"/>
            <w:vAlign w:val="center"/>
          </w:tcPr>
          <w:p w14:paraId="3C64DD4F" w14:textId="10CA3E0A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1,143086</w:t>
            </w:r>
          </w:p>
        </w:tc>
        <w:tc>
          <w:tcPr>
            <w:tcW w:w="1200" w:type="dxa"/>
            <w:vAlign w:val="center"/>
          </w:tcPr>
          <w:p w14:paraId="048AFDBE" w14:textId="20D3DC9B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11 590,99</w:t>
            </w:r>
          </w:p>
        </w:tc>
      </w:tr>
      <w:tr w:rsidR="00EC20C0" w:rsidRPr="00CA795D" w14:paraId="573150E9" w14:textId="63350490" w:rsidTr="000569C1">
        <w:trPr>
          <w:trHeight w:val="551"/>
        </w:trPr>
        <w:tc>
          <w:tcPr>
            <w:tcW w:w="988" w:type="dxa"/>
            <w:noWrap/>
            <w:hideMark/>
          </w:tcPr>
          <w:p w14:paraId="760FCEAB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</w:t>
            </w:r>
          </w:p>
        </w:tc>
        <w:tc>
          <w:tcPr>
            <w:tcW w:w="1834" w:type="dxa"/>
            <w:hideMark/>
          </w:tcPr>
          <w:p w14:paraId="577879C5" w14:textId="77777777" w:rsidR="00453C70" w:rsidRPr="0043704E" w:rsidRDefault="00453C70" w:rsidP="00453C70">
            <w:pPr>
              <w:ind w:firstLine="0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проведение отдельных диагностических (лабораторных) исследований</w:t>
            </w:r>
          </w:p>
        </w:tc>
        <w:tc>
          <w:tcPr>
            <w:tcW w:w="1575" w:type="dxa"/>
            <w:vAlign w:val="center"/>
            <w:hideMark/>
          </w:tcPr>
          <w:p w14:paraId="43E459F3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2A5BA1E2" w14:textId="5FF1CB30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0,29065</w:t>
            </w:r>
          </w:p>
        </w:tc>
        <w:tc>
          <w:tcPr>
            <w:tcW w:w="1200" w:type="dxa"/>
            <w:noWrap/>
            <w:vAlign w:val="center"/>
            <w:hideMark/>
          </w:tcPr>
          <w:p w14:paraId="715B50A2" w14:textId="7AA16E28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8 715,56</w:t>
            </w:r>
          </w:p>
        </w:tc>
        <w:tc>
          <w:tcPr>
            <w:tcW w:w="1275" w:type="dxa"/>
            <w:vAlign w:val="center"/>
          </w:tcPr>
          <w:p w14:paraId="03FCFE67" w14:textId="39BABE6E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0,29065</w:t>
            </w:r>
          </w:p>
        </w:tc>
        <w:tc>
          <w:tcPr>
            <w:tcW w:w="1200" w:type="dxa"/>
            <w:vAlign w:val="center"/>
          </w:tcPr>
          <w:p w14:paraId="1BB87316" w14:textId="7AC2DDAD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9 331,11</w:t>
            </w:r>
          </w:p>
        </w:tc>
      </w:tr>
      <w:tr w:rsidR="00EC20C0" w:rsidRPr="00CA795D" w14:paraId="6FE90003" w14:textId="0E23D947" w:rsidTr="000569C1">
        <w:trPr>
          <w:trHeight w:val="525"/>
        </w:trPr>
        <w:tc>
          <w:tcPr>
            <w:tcW w:w="988" w:type="dxa"/>
            <w:noWrap/>
            <w:hideMark/>
          </w:tcPr>
          <w:p w14:paraId="19F9D071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2.1.7.1.</w:t>
            </w:r>
          </w:p>
        </w:tc>
        <w:tc>
          <w:tcPr>
            <w:tcW w:w="1834" w:type="dxa"/>
            <w:hideMark/>
          </w:tcPr>
          <w:p w14:paraId="1FBE31B4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компьютерная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томография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5E859823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462A5713" w14:textId="3A2E5B25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0,060619</w:t>
            </w:r>
          </w:p>
        </w:tc>
        <w:tc>
          <w:tcPr>
            <w:tcW w:w="1200" w:type="dxa"/>
            <w:noWrap/>
            <w:vAlign w:val="center"/>
            <w:hideMark/>
          </w:tcPr>
          <w:p w14:paraId="04669EDC" w14:textId="486E6803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13 621,04</w:t>
            </w:r>
          </w:p>
        </w:tc>
        <w:tc>
          <w:tcPr>
            <w:tcW w:w="1275" w:type="dxa"/>
            <w:vAlign w:val="center"/>
          </w:tcPr>
          <w:p w14:paraId="10533ACF" w14:textId="4C284FA9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0,060619</w:t>
            </w:r>
          </w:p>
        </w:tc>
        <w:tc>
          <w:tcPr>
            <w:tcW w:w="1200" w:type="dxa"/>
            <w:vAlign w:val="center"/>
          </w:tcPr>
          <w:p w14:paraId="6403CBA6" w14:textId="20BF3EF8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14 624,03</w:t>
            </w:r>
          </w:p>
        </w:tc>
      </w:tr>
      <w:tr w:rsidR="00EC20C0" w:rsidRPr="00CA795D" w14:paraId="0804E46E" w14:textId="00A87ED8" w:rsidTr="000569C1">
        <w:trPr>
          <w:trHeight w:val="525"/>
        </w:trPr>
        <w:tc>
          <w:tcPr>
            <w:tcW w:w="988" w:type="dxa"/>
            <w:noWrap/>
            <w:hideMark/>
          </w:tcPr>
          <w:p w14:paraId="58B265BB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2.1.7.2.</w:t>
            </w:r>
          </w:p>
        </w:tc>
        <w:tc>
          <w:tcPr>
            <w:tcW w:w="1834" w:type="dxa"/>
            <w:hideMark/>
          </w:tcPr>
          <w:p w14:paraId="4EF58D7A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магнитно-резонансная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томография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3D41534B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0E253326" w14:textId="75424364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0,023135</w:t>
            </w:r>
          </w:p>
        </w:tc>
        <w:tc>
          <w:tcPr>
            <w:tcW w:w="1200" w:type="dxa"/>
            <w:noWrap/>
            <w:vAlign w:val="center"/>
            <w:hideMark/>
          </w:tcPr>
          <w:p w14:paraId="4C2A261C" w14:textId="60C4EBA4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18 598,18</w:t>
            </w:r>
          </w:p>
        </w:tc>
        <w:tc>
          <w:tcPr>
            <w:tcW w:w="1275" w:type="dxa"/>
            <w:vAlign w:val="center"/>
          </w:tcPr>
          <w:p w14:paraId="5B16C848" w14:textId="4184EE18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0,023135</w:t>
            </w:r>
          </w:p>
        </w:tc>
        <w:tc>
          <w:tcPr>
            <w:tcW w:w="1200" w:type="dxa"/>
            <w:vAlign w:val="center"/>
          </w:tcPr>
          <w:p w14:paraId="140E6B9F" w14:textId="63DF7327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19 967,53</w:t>
            </w:r>
          </w:p>
        </w:tc>
      </w:tr>
      <w:tr w:rsidR="00EC20C0" w:rsidRPr="00CA795D" w14:paraId="3F9FE0F7" w14:textId="08435C33" w:rsidTr="000569C1">
        <w:trPr>
          <w:trHeight w:val="525"/>
        </w:trPr>
        <w:tc>
          <w:tcPr>
            <w:tcW w:w="988" w:type="dxa"/>
            <w:noWrap/>
            <w:hideMark/>
          </w:tcPr>
          <w:p w14:paraId="3EBC04C9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2.1.7.3.</w:t>
            </w:r>
          </w:p>
        </w:tc>
        <w:tc>
          <w:tcPr>
            <w:tcW w:w="1834" w:type="dxa"/>
            <w:hideMark/>
          </w:tcPr>
          <w:p w14:paraId="4E106F08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1575" w:type="dxa"/>
            <w:vAlign w:val="center"/>
            <w:hideMark/>
          </w:tcPr>
          <w:p w14:paraId="678061D7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43367070" w14:textId="127C9966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0,128528</w:t>
            </w:r>
          </w:p>
        </w:tc>
        <w:tc>
          <w:tcPr>
            <w:tcW w:w="1200" w:type="dxa"/>
            <w:noWrap/>
            <w:vAlign w:val="center"/>
            <w:hideMark/>
          </w:tcPr>
          <w:p w14:paraId="61421802" w14:textId="3A26B234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2 750,33</w:t>
            </w:r>
          </w:p>
        </w:tc>
        <w:tc>
          <w:tcPr>
            <w:tcW w:w="1275" w:type="dxa"/>
            <w:vAlign w:val="center"/>
          </w:tcPr>
          <w:p w14:paraId="1B34D52A" w14:textId="23AEF78C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0,128528</w:t>
            </w:r>
          </w:p>
        </w:tc>
        <w:tc>
          <w:tcPr>
            <w:tcW w:w="1200" w:type="dxa"/>
            <w:vAlign w:val="center"/>
          </w:tcPr>
          <w:p w14:paraId="54E26E6B" w14:textId="0E518ED1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2 952,96</w:t>
            </w:r>
          </w:p>
        </w:tc>
      </w:tr>
      <w:tr w:rsidR="00EC20C0" w:rsidRPr="00CA795D" w14:paraId="551EF369" w14:textId="0DB2E7A0" w:rsidTr="000569C1">
        <w:trPr>
          <w:trHeight w:val="525"/>
        </w:trPr>
        <w:tc>
          <w:tcPr>
            <w:tcW w:w="988" w:type="dxa"/>
            <w:noWrap/>
            <w:hideMark/>
          </w:tcPr>
          <w:p w14:paraId="73862E35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>2.1.7.4.</w:t>
            </w:r>
          </w:p>
        </w:tc>
        <w:tc>
          <w:tcPr>
            <w:tcW w:w="1834" w:type="dxa"/>
            <w:hideMark/>
          </w:tcPr>
          <w:p w14:paraId="7DA79638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эндоскопическое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диагностическое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исследование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213AE2FF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6B2325D4" w14:textId="44DE702C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0,037139</w:t>
            </w:r>
          </w:p>
        </w:tc>
        <w:tc>
          <w:tcPr>
            <w:tcW w:w="1200" w:type="dxa"/>
            <w:noWrap/>
            <w:vAlign w:val="center"/>
            <w:hideMark/>
          </w:tcPr>
          <w:p w14:paraId="48C55371" w14:textId="08ACBA8B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5 043,36</w:t>
            </w:r>
          </w:p>
        </w:tc>
        <w:tc>
          <w:tcPr>
            <w:tcW w:w="1275" w:type="dxa"/>
            <w:vAlign w:val="center"/>
          </w:tcPr>
          <w:p w14:paraId="236C960E" w14:textId="0A5B6DC2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0,037139</w:t>
            </w:r>
          </w:p>
        </w:tc>
        <w:tc>
          <w:tcPr>
            <w:tcW w:w="1200" w:type="dxa"/>
            <w:vAlign w:val="center"/>
          </w:tcPr>
          <w:p w14:paraId="17C56204" w14:textId="69E08DC3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5 414,80</w:t>
            </w:r>
          </w:p>
        </w:tc>
      </w:tr>
      <w:tr w:rsidR="00EC20C0" w:rsidRPr="00CA795D" w14:paraId="1F61F67F" w14:textId="0A4DFF82" w:rsidTr="000569C1">
        <w:trPr>
          <w:trHeight w:val="525"/>
        </w:trPr>
        <w:tc>
          <w:tcPr>
            <w:tcW w:w="988" w:type="dxa"/>
            <w:noWrap/>
            <w:hideMark/>
          </w:tcPr>
          <w:p w14:paraId="1F6CE96D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2.1.7.5.</w:t>
            </w:r>
          </w:p>
        </w:tc>
        <w:tc>
          <w:tcPr>
            <w:tcW w:w="1834" w:type="dxa"/>
            <w:hideMark/>
          </w:tcPr>
          <w:p w14:paraId="3043ABC0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молекулярно-генетическое исследование с целью диагностики</w:t>
            </w: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br/>
              <w:t xml:space="preserve">онкологических заболеваний </w:t>
            </w:r>
          </w:p>
        </w:tc>
        <w:tc>
          <w:tcPr>
            <w:tcW w:w="1575" w:type="dxa"/>
            <w:vAlign w:val="center"/>
            <w:hideMark/>
          </w:tcPr>
          <w:p w14:paraId="2F20C496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17226E2F" w14:textId="2E0DDC33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0,001362</w:t>
            </w:r>
          </w:p>
        </w:tc>
        <w:tc>
          <w:tcPr>
            <w:tcW w:w="1200" w:type="dxa"/>
            <w:noWrap/>
            <w:vAlign w:val="center"/>
            <w:hideMark/>
          </w:tcPr>
          <w:p w14:paraId="0904FCC6" w14:textId="09D348B9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42 354,69</w:t>
            </w:r>
          </w:p>
        </w:tc>
        <w:tc>
          <w:tcPr>
            <w:tcW w:w="1275" w:type="dxa"/>
            <w:vAlign w:val="center"/>
          </w:tcPr>
          <w:p w14:paraId="6D4FDFB6" w14:textId="708E7248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0,001362</w:t>
            </w:r>
          </w:p>
        </w:tc>
        <w:tc>
          <w:tcPr>
            <w:tcW w:w="1200" w:type="dxa"/>
            <w:vAlign w:val="center"/>
          </w:tcPr>
          <w:p w14:paraId="2C463FE1" w14:textId="66AB67A0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45 473,18</w:t>
            </w:r>
          </w:p>
        </w:tc>
      </w:tr>
      <w:tr w:rsidR="00EC20C0" w:rsidRPr="00CA795D" w14:paraId="65AD8D8E" w14:textId="1E0D70D5" w:rsidTr="000569C1">
        <w:trPr>
          <w:trHeight w:val="1875"/>
        </w:trPr>
        <w:tc>
          <w:tcPr>
            <w:tcW w:w="988" w:type="dxa"/>
            <w:noWrap/>
            <w:hideMark/>
          </w:tcPr>
          <w:p w14:paraId="0C3A3351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2.1.7.6.</w:t>
            </w:r>
          </w:p>
        </w:tc>
        <w:tc>
          <w:tcPr>
            <w:tcW w:w="1834" w:type="dxa"/>
            <w:hideMark/>
          </w:tcPr>
          <w:p w14:paraId="2FCF6159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патолого-анатомическое</w:t>
            </w:r>
            <w:proofErr w:type="gramEnd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75" w:type="dxa"/>
            <w:vAlign w:val="center"/>
            <w:hideMark/>
          </w:tcPr>
          <w:p w14:paraId="41D672A4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5AF8D937" w14:textId="00C5B568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0,028458</w:t>
            </w:r>
          </w:p>
        </w:tc>
        <w:tc>
          <w:tcPr>
            <w:tcW w:w="1200" w:type="dxa"/>
            <w:noWrap/>
            <w:vAlign w:val="center"/>
            <w:hideMark/>
          </w:tcPr>
          <w:p w14:paraId="20AE9C44" w14:textId="6199A9E3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10 445,43</w:t>
            </w:r>
          </w:p>
        </w:tc>
        <w:tc>
          <w:tcPr>
            <w:tcW w:w="1275" w:type="dxa"/>
            <w:vAlign w:val="center"/>
          </w:tcPr>
          <w:p w14:paraId="04AE69E8" w14:textId="23C326F3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0,028458</w:t>
            </w:r>
          </w:p>
        </w:tc>
        <w:tc>
          <w:tcPr>
            <w:tcW w:w="1200" w:type="dxa"/>
            <w:vAlign w:val="center"/>
          </w:tcPr>
          <w:p w14:paraId="3221AA8C" w14:textId="58B353A5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11 214,50</w:t>
            </w:r>
          </w:p>
        </w:tc>
      </w:tr>
      <w:tr w:rsidR="00EC20C0" w:rsidRPr="00CA795D" w14:paraId="72896EBD" w14:textId="5098785A" w:rsidTr="000569C1">
        <w:trPr>
          <w:trHeight w:val="499"/>
        </w:trPr>
        <w:tc>
          <w:tcPr>
            <w:tcW w:w="988" w:type="dxa"/>
            <w:noWrap/>
            <w:hideMark/>
          </w:tcPr>
          <w:p w14:paraId="4E1C6AE9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2.1.7.7.</w:t>
            </w:r>
          </w:p>
        </w:tc>
        <w:tc>
          <w:tcPr>
            <w:tcW w:w="1834" w:type="dxa"/>
            <w:hideMark/>
          </w:tcPr>
          <w:p w14:paraId="333E3CD2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ПЭТ-КТ при онкологических заболеваниях</w:t>
            </w:r>
          </w:p>
        </w:tc>
        <w:tc>
          <w:tcPr>
            <w:tcW w:w="1575" w:type="dxa"/>
            <w:vAlign w:val="center"/>
            <w:hideMark/>
          </w:tcPr>
          <w:p w14:paraId="75B00566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7CCC1456" w14:textId="45262B1B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0,002086</w:t>
            </w:r>
          </w:p>
        </w:tc>
        <w:tc>
          <w:tcPr>
            <w:tcW w:w="1200" w:type="dxa"/>
            <w:noWrap/>
            <w:vAlign w:val="center"/>
            <w:hideMark/>
          </w:tcPr>
          <w:p w14:paraId="5AFB3768" w14:textId="1B2A5140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135 138,60</w:t>
            </w:r>
          </w:p>
        </w:tc>
        <w:tc>
          <w:tcPr>
            <w:tcW w:w="1275" w:type="dxa"/>
            <w:vAlign w:val="center"/>
          </w:tcPr>
          <w:p w14:paraId="044DF715" w14:textId="10B9F63F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0,002086</w:t>
            </w:r>
          </w:p>
        </w:tc>
        <w:tc>
          <w:tcPr>
            <w:tcW w:w="1200" w:type="dxa"/>
            <w:vAlign w:val="center"/>
          </w:tcPr>
          <w:p w14:paraId="3E0C80B3" w14:textId="729CB7B5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141 397,05</w:t>
            </w:r>
          </w:p>
        </w:tc>
      </w:tr>
      <w:tr w:rsidR="00EC20C0" w:rsidRPr="00CA795D" w14:paraId="44A7D104" w14:textId="00B222FB" w:rsidTr="000569C1">
        <w:trPr>
          <w:trHeight w:val="226"/>
        </w:trPr>
        <w:tc>
          <w:tcPr>
            <w:tcW w:w="988" w:type="dxa"/>
            <w:noWrap/>
            <w:hideMark/>
          </w:tcPr>
          <w:p w14:paraId="1D6A4053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2.1.7.8.</w:t>
            </w:r>
          </w:p>
        </w:tc>
        <w:tc>
          <w:tcPr>
            <w:tcW w:w="1834" w:type="dxa"/>
            <w:hideMark/>
          </w:tcPr>
          <w:p w14:paraId="103266C7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ОФЭКТ/КТ</w:t>
            </w:r>
          </w:p>
        </w:tc>
        <w:tc>
          <w:tcPr>
            <w:tcW w:w="1575" w:type="dxa"/>
            <w:vAlign w:val="center"/>
            <w:hideMark/>
          </w:tcPr>
          <w:p w14:paraId="789DA3BA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исследования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529F02B1" w14:textId="7F3A2EC4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0,003622</w:t>
            </w:r>
          </w:p>
        </w:tc>
        <w:tc>
          <w:tcPr>
            <w:tcW w:w="1200" w:type="dxa"/>
            <w:noWrap/>
            <w:vAlign w:val="center"/>
            <w:hideMark/>
          </w:tcPr>
          <w:p w14:paraId="1293A183" w14:textId="4563484A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19 248,29</w:t>
            </w:r>
          </w:p>
        </w:tc>
        <w:tc>
          <w:tcPr>
            <w:tcW w:w="1275" w:type="dxa"/>
            <w:vAlign w:val="center"/>
          </w:tcPr>
          <w:p w14:paraId="4CF4A364" w14:textId="49288AAE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0,003622</w:t>
            </w:r>
          </w:p>
        </w:tc>
        <w:tc>
          <w:tcPr>
            <w:tcW w:w="1200" w:type="dxa"/>
            <w:vAlign w:val="center"/>
          </w:tcPr>
          <w:p w14:paraId="602D139C" w14:textId="014081A2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20 665,30</w:t>
            </w:r>
          </w:p>
        </w:tc>
      </w:tr>
      <w:tr w:rsidR="00EC20C0" w:rsidRPr="00CA795D" w14:paraId="72CD0A3E" w14:textId="3C563CA3" w:rsidTr="000569C1">
        <w:trPr>
          <w:trHeight w:val="525"/>
        </w:trPr>
        <w:tc>
          <w:tcPr>
            <w:tcW w:w="988" w:type="dxa"/>
            <w:noWrap/>
            <w:hideMark/>
          </w:tcPr>
          <w:p w14:paraId="750A69A8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2.1.7.9.</w:t>
            </w:r>
          </w:p>
        </w:tc>
        <w:tc>
          <w:tcPr>
            <w:tcW w:w="1834" w:type="dxa"/>
            <w:hideMark/>
          </w:tcPr>
          <w:p w14:paraId="2B843EC1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школа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сахарного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диабета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0B683B2C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38B2BE48" w14:textId="6FEE3520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0,005702</w:t>
            </w:r>
          </w:p>
        </w:tc>
        <w:tc>
          <w:tcPr>
            <w:tcW w:w="1200" w:type="dxa"/>
            <w:noWrap/>
            <w:vAlign w:val="center"/>
            <w:hideMark/>
          </w:tcPr>
          <w:p w14:paraId="31E329F3" w14:textId="004E3A9B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5 245,63</w:t>
            </w:r>
          </w:p>
        </w:tc>
        <w:tc>
          <w:tcPr>
            <w:tcW w:w="1275" w:type="dxa"/>
            <w:vAlign w:val="center"/>
          </w:tcPr>
          <w:p w14:paraId="53610172" w14:textId="335D0D1A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0,005702</w:t>
            </w:r>
          </w:p>
        </w:tc>
        <w:tc>
          <w:tcPr>
            <w:tcW w:w="1200" w:type="dxa"/>
            <w:vAlign w:val="center"/>
          </w:tcPr>
          <w:p w14:paraId="4B815026" w14:textId="22B9E677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5 631,99</w:t>
            </w:r>
          </w:p>
        </w:tc>
      </w:tr>
      <w:tr w:rsidR="00EC20C0" w:rsidRPr="00CA795D" w14:paraId="3507085D" w14:textId="3AECA490" w:rsidTr="000569C1">
        <w:trPr>
          <w:trHeight w:val="660"/>
        </w:trPr>
        <w:tc>
          <w:tcPr>
            <w:tcW w:w="988" w:type="dxa"/>
            <w:noWrap/>
            <w:hideMark/>
          </w:tcPr>
          <w:p w14:paraId="3F0EEADA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2.1.8.</w:t>
            </w:r>
          </w:p>
        </w:tc>
        <w:tc>
          <w:tcPr>
            <w:tcW w:w="1834" w:type="dxa"/>
            <w:hideMark/>
          </w:tcPr>
          <w:p w14:paraId="3A5490A0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диспансерное наблюдение, в том числе по поводу:</w:t>
            </w:r>
          </w:p>
        </w:tc>
        <w:tc>
          <w:tcPr>
            <w:tcW w:w="1575" w:type="dxa"/>
            <w:vAlign w:val="center"/>
            <w:hideMark/>
          </w:tcPr>
          <w:p w14:paraId="593D2563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19D029F3" w14:textId="5F442EE2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0,261736</w:t>
            </w:r>
          </w:p>
        </w:tc>
        <w:tc>
          <w:tcPr>
            <w:tcW w:w="1200" w:type="dxa"/>
            <w:noWrap/>
            <w:vAlign w:val="center"/>
            <w:hideMark/>
          </w:tcPr>
          <w:p w14:paraId="4FB6DB47" w14:textId="114A4C32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10 540,38</w:t>
            </w:r>
          </w:p>
        </w:tc>
        <w:tc>
          <w:tcPr>
            <w:tcW w:w="1275" w:type="dxa"/>
            <w:vAlign w:val="center"/>
          </w:tcPr>
          <w:p w14:paraId="2371EB3A" w14:textId="13CC7AC3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0,261736</w:t>
            </w:r>
          </w:p>
        </w:tc>
        <w:tc>
          <w:tcPr>
            <w:tcW w:w="1200" w:type="dxa"/>
            <w:vAlign w:val="center"/>
          </w:tcPr>
          <w:p w14:paraId="6459CB69" w14:textId="50CB2910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11 316,36</w:t>
            </w:r>
          </w:p>
        </w:tc>
      </w:tr>
      <w:tr w:rsidR="00EC20C0" w:rsidRPr="00CA795D" w14:paraId="6CECB413" w14:textId="63DD75F3" w:rsidTr="000569C1">
        <w:trPr>
          <w:trHeight w:val="222"/>
        </w:trPr>
        <w:tc>
          <w:tcPr>
            <w:tcW w:w="988" w:type="dxa"/>
            <w:noWrap/>
            <w:hideMark/>
          </w:tcPr>
          <w:p w14:paraId="69D89BE5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4" w:type="dxa"/>
            <w:hideMark/>
          </w:tcPr>
          <w:p w14:paraId="35E17E4D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онкологических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заболеваний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26B72F35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5C9AD8EC" w14:textId="5E83EBB6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0,04505</w:t>
            </w:r>
          </w:p>
        </w:tc>
        <w:tc>
          <w:tcPr>
            <w:tcW w:w="1200" w:type="dxa"/>
            <w:noWrap/>
            <w:vAlign w:val="center"/>
            <w:hideMark/>
          </w:tcPr>
          <w:p w14:paraId="54521B43" w14:textId="12F65575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14 881,60</w:t>
            </w:r>
          </w:p>
        </w:tc>
        <w:tc>
          <w:tcPr>
            <w:tcW w:w="1275" w:type="dxa"/>
            <w:vAlign w:val="center"/>
          </w:tcPr>
          <w:p w14:paraId="4202E051" w14:textId="268E35ED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0,04505</w:t>
            </w:r>
          </w:p>
        </w:tc>
        <w:tc>
          <w:tcPr>
            <w:tcW w:w="1200" w:type="dxa"/>
            <w:vAlign w:val="center"/>
          </w:tcPr>
          <w:p w14:paraId="036452A1" w14:textId="1CF33B3F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15 977,40</w:t>
            </w:r>
          </w:p>
        </w:tc>
      </w:tr>
      <w:tr w:rsidR="00EC20C0" w:rsidRPr="00CA795D" w14:paraId="5F2EB311" w14:textId="3AC29DBD" w:rsidTr="000569C1">
        <w:trPr>
          <w:trHeight w:val="585"/>
        </w:trPr>
        <w:tc>
          <w:tcPr>
            <w:tcW w:w="988" w:type="dxa"/>
            <w:noWrap/>
            <w:hideMark/>
          </w:tcPr>
          <w:p w14:paraId="4FC53BD5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4" w:type="dxa"/>
            <w:hideMark/>
          </w:tcPr>
          <w:p w14:paraId="5C9528D4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сахарный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диабет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614C2DAC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42810576" w14:textId="618D33D5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0,0598</w:t>
            </w:r>
          </w:p>
        </w:tc>
        <w:tc>
          <w:tcPr>
            <w:tcW w:w="1200" w:type="dxa"/>
            <w:noWrap/>
            <w:vAlign w:val="center"/>
            <w:hideMark/>
          </w:tcPr>
          <w:p w14:paraId="31A69855" w14:textId="2107AD98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5 618,50</w:t>
            </w:r>
          </w:p>
        </w:tc>
        <w:tc>
          <w:tcPr>
            <w:tcW w:w="1275" w:type="dxa"/>
            <w:vAlign w:val="center"/>
          </w:tcPr>
          <w:p w14:paraId="572A3ECA" w14:textId="38B78995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0,0598</w:t>
            </w:r>
          </w:p>
        </w:tc>
        <w:tc>
          <w:tcPr>
            <w:tcW w:w="1200" w:type="dxa"/>
            <w:vAlign w:val="center"/>
          </w:tcPr>
          <w:p w14:paraId="0AB7B124" w14:textId="3A349563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6 032,20</w:t>
            </w:r>
          </w:p>
        </w:tc>
      </w:tr>
      <w:tr w:rsidR="00EC20C0" w:rsidRPr="00CA795D" w14:paraId="4045FA14" w14:textId="441358D1" w:rsidTr="000569C1">
        <w:trPr>
          <w:trHeight w:val="293"/>
        </w:trPr>
        <w:tc>
          <w:tcPr>
            <w:tcW w:w="988" w:type="dxa"/>
            <w:noWrap/>
            <w:hideMark/>
          </w:tcPr>
          <w:p w14:paraId="1D988A3D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4" w:type="dxa"/>
            <w:hideMark/>
          </w:tcPr>
          <w:p w14:paraId="7FFC11AF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болезни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системы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кровообращения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043F6A61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0FE0ABD6" w14:textId="03BEAAA6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0,12521</w:t>
            </w:r>
          </w:p>
        </w:tc>
        <w:tc>
          <w:tcPr>
            <w:tcW w:w="1200" w:type="dxa"/>
            <w:noWrap/>
            <w:vAlign w:val="center"/>
            <w:hideMark/>
          </w:tcPr>
          <w:p w14:paraId="0A50291D" w14:textId="6A258B78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12 494,00</w:t>
            </w:r>
          </w:p>
        </w:tc>
        <w:tc>
          <w:tcPr>
            <w:tcW w:w="1275" w:type="dxa"/>
            <w:vAlign w:val="center"/>
          </w:tcPr>
          <w:p w14:paraId="3543203F" w14:textId="7425F3B7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0,12521</w:t>
            </w:r>
          </w:p>
        </w:tc>
        <w:tc>
          <w:tcPr>
            <w:tcW w:w="1200" w:type="dxa"/>
            <w:vAlign w:val="center"/>
          </w:tcPr>
          <w:p w14:paraId="6B38CDF3" w14:textId="0E53C4F8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13 413,70</w:t>
            </w:r>
          </w:p>
        </w:tc>
      </w:tr>
      <w:tr w:rsidR="00EC20C0" w:rsidRPr="00CA795D" w14:paraId="2F41EB8D" w14:textId="7D41E4E6" w:rsidTr="000569C1">
        <w:trPr>
          <w:trHeight w:val="660"/>
        </w:trPr>
        <w:tc>
          <w:tcPr>
            <w:tcW w:w="988" w:type="dxa"/>
            <w:noWrap/>
            <w:hideMark/>
          </w:tcPr>
          <w:p w14:paraId="5797A21D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2.1.9.</w:t>
            </w:r>
          </w:p>
        </w:tc>
        <w:tc>
          <w:tcPr>
            <w:tcW w:w="1834" w:type="dxa"/>
            <w:hideMark/>
          </w:tcPr>
          <w:p w14:paraId="6F330BFF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посещения с профилактическими целями центров здоровья</w:t>
            </w:r>
          </w:p>
        </w:tc>
        <w:tc>
          <w:tcPr>
            <w:tcW w:w="1575" w:type="dxa"/>
            <w:vAlign w:val="center"/>
            <w:hideMark/>
          </w:tcPr>
          <w:p w14:paraId="14603132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494C12DF" w14:textId="15125FC0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0,022207</w:t>
            </w:r>
          </w:p>
        </w:tc>
        <w:tc>
          <w:tcPr>
            <w:tcW w:w="1200" w:type="dxa"/>
            <w:noWrap/>
            <w:vAlign w:val="center"/>
            <w:hideMark/>
          </w:tcPr>
          <w:p w14:paraId="7C1E3E1D" w14:textId="4FED96A1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4 592,20</w:t>
            </w:r>
          </w:p>
        </w:tc>
        <w:tc>
          <w:tcPr>
            <w:tcW w:w="1275" w:type="dxa"/>
            <w:vAlign w:val="center"/>
          </w:tcPr>
          <w:p w14:paraId="63F7550C" w14:textId="6F03A478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0,024483</w:t>
            </w:r>
          </w:p>
        </w:tc>
        <w:tc>
          <w:tcPr>
            <w:tcW w:w="1200" w:type="dxa"/>
            <w:vAlign w:val="center"/>
          </w:tcPr>
          <w:p w14:paraId="22869330" w14:textId="3EB814F1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4 930,20</w:t>
            </w:r>
          </w:p>
        </w:tc>
      </w:tr>
      <w:tr w:rsidR="00EC20C0" w:rsidRPr="00CA795D" w14:paraId="4B35C812" w14:textId="1FC96C82" w:rsidTr="000569C1">
        <w:trPr>
          <w:trHeight w:val="2110"/>
        </w:trPr>
        <w:tc>
          <w:tcPr>
            <w:tcW w:w="988" w:type="dxa"/>
            <w:noWrap/>
            <w:hideMark/>
          </w:tcPr>
          <w:p w14:paraId="0EF6545F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34" w:type="dxa"/>
            <w:hideMark/>
          </w:tcPr>
          <w:p w14:paraId="1B0F7351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В условиях дневных стационаров (специализированная медицинская помощь, первичная медико-санитарная помощь), за исключением медицинской реабилитации, из них:</w:t>
            </w:r>
          </w:p>
        </w:tc>
        <w:tc>
          <w:tcPr>
            <w:tcW w:w="1575" w:type="dxa"/>
            <w:vAlign w:val="center"/>
            <w:hideMark/>
          </w:tcPr>
          <w:p w14:paraId="3AC7A3BF" w14:textId="77777777" w:rsidR="00453C70" w:rsidRPr="0043704E" w:rsidRDefault="00453C70" w:rsidP="00453C70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17E1AE81" w14:textId="21078813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0,067347</w:t>
            </w:r>
          </w:p>
        </w:tc>
        <w:tc>
          <w:tcPr>
            <w:tcW w:w="1200" w:type="dxa"/>
            <w:noWrap/>
            <w:vAlign w:val="center"/>
            <w:hideMark/>
          </w:tcPr>
          <w:p w14:paraId="6A1538ED" w14:textId="097F6E16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116 792,90</w:t>
            </w:r>
          </w:p>
        </w:tc>
        <w:tc>
          <w:tcPr>
            <w:tcW w:w="1275" w:type="dxa"/>
            <w:vAlign w:val="center"/>
          </w:tcPr>
          <w:p w14:paraId="0D54896D" w14:textId="79C98C7F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0,067347</w:t>
            </w:r>
          </w:p>
        </w:tc>
        <w:tc>
          <w:tcPr>
            <w:tcW w:w="1200" w:type="dxa"/>
            <w:vAlign w:val="center"/>
          </w:tcPr>
          <w:p w14:paraId="7F28D809" w14:textId="370839E4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123 083,73</w:t>
            </w:r>
          </w:p>
        </w:tc>
      </w:tr>
      <w:tr w:rsidR="00EC20C0" w:rsidRPr="00CA795D" w14:paraId="754EA18E" w14:textId="5CF4CF5F" w:rsidTr="000569C1">
        <w:trPr>
          <w:trHeight w:val="630"/>
        </w:trPr>
        <w:tc>
          <w:tcPr>
            <w:tcW w:w="988" w:type="dxa"/>
            <w:noWrap/>
            <w:hideMark/>
          </w:tcPr>
          <w:p w14:paraId="69492A8F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834" w:type="dxa"/>
            <w:hideMark/>
          </w:tcPr>
          <w:p w14:paraId="36F2AFDA" w14:textId="2BF2E4AC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медицинской помощи по профилю </w:t>
            </w:r>
            <w:r w:rsidR="00EC20C0">
              <w:rPr>
                <w:color w:val="000000" w:themeColor="text1"/>
                <w:sz w:val="20"/>
                <w:szCs w:val="20"/>
                <w:lang w:val="ru-RU" w:eastAsia="ru-RU"/>
              </w:rPr>
              <w:t>«</w:t>
            </w: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онкология</w:t>
            </w:r>
            <w:r w:rsidR="00EC20C0">
              <w:rPr>
                <w:color w:val="000000" w:themeColor="text1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575" w:type="dxa"/>
            <w:vAlign w:val="center"/>
            <w:hideMark/>
          </w:tcPr>
          <w:p w14:paraId="17511A5C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1D6CFEEF" w14:textId="39DD053B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0,01308</w:t>
            </w:r>
          </w:p>
        </w:tc>
        <w:tc>
          <w:tcPr>
            <w:tcW w:w="1200" w:type="dxa"/>
            <w:noWrap/>
            <w:vAlign w:val="center"/>
            <w:hideMark/>
          </w:tcPr>
          <w:p w14:paraId="47327210" w14:textId="6AC111A0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294 163,22</w:t>
            </w:r>
          </w:p>
        </w:tc>
        <w:tc>
          <w:tcPr>
            <w:tcW w:w="1275" w:type="dxa"/>
            <w:vAlign w:val="center"/>
          </w:tcPr>
          <w:p w14:paraId="36C46453" w14:textId="441FDC8C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0,01308</w:t>
            </w:r>
          </w:p>
        </w:tc>
        <w:tc>
          <w:tcPr>
            <w:tcW w:w="1200" w:type="dxa"/>
            <w:vAlign w:val="center"/>
          </w:tcPr>
          <w:p w14:paraId="2749A4D0" w14:textId="51A1BF96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310 381,79</w:t>
            </w:r>
          </w:p>
        </w:tc>
      </w:tr>
      <w:tr w:rsidR="00EC20C0" w:rsidRPr="00CA795D" w14:paraId="386E334C" w14:textId="4F447F2D" w:rsidTr="000569C1">
        <w:trPr>
          <w:trHeight w:val="945"/>
        </w:trPr>
        <w:tc>
          <w:tcPr>
            <w:tcW w:w="988" w:type="dxa"/>
            <w:noWrap/>
            <w:hideMark/>
          </w:tcPr>
          <w:p w14:paraId="6498CB4E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834" w:type="dxa"/>
            <w:hideMark/>
          </w:tcPr>
          <w:p w14:paraId="54BC5FF4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для медицинской помощи при экстракорпоральном оплодотворении</w:t>
            </w:r>
          </w:p>
        </w:tc>
        <w:tc>
          <w:tcPr>
            <w:tcW w:w="1575" w:type="dxa"/>
            <w:vAlign w:val="center"/>
            <w:hideMark/>
          </w:tcPr>
          <w:p w14:paraId="59B9EDB4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4CE0F8F8" w14:textId="00EB83EF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0,000644</w:t>
            </w:r>
          </w:p>
        </w:tc>
        <w:tc>
          <w:tcPr>
            <w:tcW w:w="1200" w:type="dxa"/>
            <w:noWrap/>
            <w:vAlign w:val="center"/>
            <w:hideMark/>
          </w:tcPr>
          <w:p w14:paraId="629CE79C" w14:textId="7D85A1AB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410 098,64</w:t>
            </w:r>
          </w:p>
        </w:tc>
        <w:tc>
          <w:tcPr>
            <w:tcW w:w="1275" w:type="dxa"/>
            <w:vAlign w:val="center"/>
          </w:tcPr>
          <w:p w14:paraId="11CFC35B" w14:textId="155CBCCE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0,000644</w:t>
            </w:r>
          </w:p>
        </w:tc>
        <w:tc>
          <w:tcPr>
            <w:tcW w:w="1200" w:type="dxa"/>
            <w:vAlign w:val="center"/>
          </w:tcPr>
          <w:p w14:paraId="6A864403" w14:textId="453FBC94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421 901,41</w:t>
            </w:r>
          </w:p>
        </w:tc>
      </w:tr>
      <w:tr w:rsidR="00EC20C0" w:rsidRPr="00CA795D" w14:paraId="2EF1DAD6" w14:textId="3BEC0BA5" w:rsidTr="000569C1">
        <w:trPr>
          <w:trHeight w:val="945"/>
        </w:trPr>
        <w:tc>
          <w:tcPr>
            <w:tcW w:w="988" w:type="dxa"/>
            <w:noWrap/>
            <w:hideMark/>
          </w:tcPr>
          <w:p w14:paraId="76B2CC76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>3.3.</w:t>
            </w:r>
          </w:p>
        </w:tc>
        <w:tc>
          <w:tcPr>
            <w:tcW w:w="1834" w:type="dxa"/>
            <w:hideMark/>
          </w:tcPr>
          <w:p w14:paraId="445AD39D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для оказания медицинской помощи больным с вирусным гепатитом С медицинскими организациями</w:t>
            </w:r>
          </w:p>
        </w:tc>
        <w:tc>
          <w:tcPr>
            <w:tcW w:w="1575" w:type="dxa"/>
            <w:vAlign w:val="center"/>
            <w:hideMark/>
          </w:tcPr>
          <w:p w14:paraId="6B74F48A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00D64F6B" w14:textId="0330BED3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0,000695</w:t>
            </w:r>
          </w:p>
        </w:tc>
        <w:tc>
          <w:tcPr>
            <w:tcW w:w="1200" w:type="dxa"/>
            <w:noWrap/>
            <w:vAlign w:val="center"/>
            <w:hideMark/>
          </w:tcPr>
          <w:p w14:paraId="08548EAB" w14:textId="08C6899C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432 683,35</w:t>
            </w:r>
          </w:p>
        </w:tc>
        <w:tc>
          <w:tcPr>
            <w:tcW w:w="1275" w:type="dxa"/>
            <w:vAlign w:val="center"/>
          </w:tcPr>
          <w:p w14:paraId="698789A3" w14:textId="21C3EB6D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0,000695</w:t>
            </w:r>
          </w:p>
        </w:tc>
        <w:tc>
          <w:tcPr>
            <w:tcW w:w="1200" w:type="dxa"/>
            <w:vAlign w:val="center"/>
          </w:tcPr>
          <w:p w14:paraId="0FB8241C" w14:textId="39324080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452 153,20</w:t>
            </w:r>
          </w:p>
        </w:tc>
      </w:tr>
      <w:tr w:rsidR="00EC20C0" w:rsidRPr="00CA795D" w14:paraId="41DB4FE3" w14:textId="264DFD3F" w:rsidTr="000569C1">
        <w:trPr>
          <w:trHeight w:val="960"/>
        </w:trPr>
        <w:tc>
          <w:tcPr>
            <w:tcW w:w="988" w:type="dxa"/>
            <w:noWrap/>
            <w:hideMark/>
          </w:tcPr>
          <w:p w14:paraId="0F651DBC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834" w:type="dxa"/>
            <w:hideMark/>
          </w:tcPr>
          <w:p w14:paraId="35326E8B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В условиях круглосуточного стационара (за исключением медицинской реабилитации) - всего, из них:</w:t>
            </w:r>
          </w:p>
        </w:tc>
        <w:tc>
          <w:tcPr>
            <w:tcW w:w="1575" w:type="dxa"/>
            <w:vAlign w:val="center"/>
            <w:hideMark/>
          </w:tcPr>
          <w:p w14:paraId="6AC79BA4" w14:textId="77777777" w:rsidR="00453C70" w:rsidRPr="0043704E" w:rsidRDefault="00453C70" w:rsidP="00453C70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06AAD7EB" w14:textId="4E24D8B0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0,174699</w:t>
            </w:r>
          </w:p>
        </w:tc>
        <w:tc>
          <w:tcPr>
            <w:tcW w:w="1200" w:type="dxa"/>
            <w:noWrap/>
            <w:vAlign w:val="center"/>
            <w:hideMark/>
          </w:tcPr>
          <w:p w14:paraId="60CA0980" w14:textId="00B93225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201 612,87</w:t>
            </w:r>
          </w:p>
        </w:tc>
        <w:tc>
          <w:tcPr>
            <w:tcW w:w="1275" w:type="dxa"/>
            <w:vAlign w:val="center"/>
          </w:tcPr>
          <w:p w14:paraId="18F920C6" w14:textId="742B7E19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0,174122</w:t>
            </w:r>
          </w:p>
        </w:tc>
        <w:tc>
          <w:tcPr>
            <w:tcW w:w="1200" w:type="dxa"/>
            <w:vAlign w:val="center"/>
          </w:tcPr>
          <w:p w14:paraId="286AF8F7" w14:textId="57E133F5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215 094,20</w:t>
            </w:r>
          </w:p>
        </w:tc>
      </w:tr>
      <w:tr w:rsidR="00EC20C0" w:rsidRPr="00CA795D" w14:paraId="06F904B9" w14:textId="2ADDD594" w:rsidTr="000569C1">
        <w:trPr>
          <w:trHeight w:val="581"/>
        </w:trPr>
        <w:tc>
          <w:tcPr>
            <w:tcW w:w="988" w:type="dxa"/>
            <w:noWrap/>
            <w:hideMark/>
          </w:tcPr>
          <w:p w14:paraId="15948FE2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834" w:type="dxa"/>
            <w:hideMark/>
          </w:tcPr>
          <w:p w14:paraId="7F609176" w14:textId="0416B7EA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медицинской помощи по профилю </w:t>
            </w:r>
            <w:r w:rsidR="00EC20C0">
              <w:rPr>
                <w:color w:val="000000" w:themeColor="text1"/>
                <w:sz w:val="20"/>
                <w:szCs w:val="20"/>
                <w:lang w:val="ru-RU" w:eastAsia="ru-RU"/>
              </w:rPr>
              <w:t>«</w:t>
            </w: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онкология</w:t>
            </w:r>
            <w:r w:rsidR="00EC20C0">
              <w:rPr>
                <w:color w:val="000000" w:themeColor="text1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575" w:type="dxa"/>
            <w:vAlign w:val="center"/>
            <w:hideMark/>
          </w:tcPr>
          <w:p w14:paraId="36B95D32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00390E6D" w14:textId="01F231EA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0,010265</w:t>
            </w:r>
          </w:p>
        </w:tc>
        <w:tc>
          <w:tcPr>
            <w:tcW w:w="1200" w:type="dxa"/>
            <w:noWrap/>
            <w:vAlign w:val="center"/>
            <w:hideMark/>
          </w:tcPr>
          <w:p w14:paraId="00959EC8" w14:textId="3DC18348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380 611,93</w:t>
            </w:r>
          </w:p>
        </w:tc>
        <w:tc>
          <w:tcPr>
            <w:tcW w:w="1275" w:type="dxa"/>
            <w:vAlign w:val="center"/>
          </w:tcPr>
          <w:p w14:paraId="1B574AF0" w14:textId="43918C8D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0,010265</w:t>
            </w:r>
          </w:p>
        </w:tc>
        <w:tc>
          <w:tcPr>
            <w:tcW w:w="1200" w:type="dxa"/>
            <w:vAlign w:val="center"/>
          </w:tcPr>
          <w:p w14:paraId="7EE28731" w14:textId="75932673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406 141,23</w:t>
            </w:r>
          </w:p>
        </w:tc>
      </w:tr>
      <w:tr w:rsidR="00EC20C0" w:rsidRPr="00CA795D" w14:paraId="7AF88532" w14:textId="536950DF" w:rsidTr="000569C1">
        <w:trPr>
          <w:trHeight w:val="945"/>
        </w:trPr>
        <w:tc>
          <w:tcPr>
            <w:tcW w:w="988" w:type="dxa"/>
            <w:noWrap/>
            <w:hideMark/>
          </w:tcPr>
          <w:p w14:paraId="1A36EB2D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1834" w:type="dxa"/>
            <w:hideMark/>
          </w:tcPr>
          <w:p w14:paraId="47E8E4A4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стентирование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575" w:type="dxa"/>
            <w:vAlign w:val="center"/>
            <w:hideMark/>
          </w:tcPr>
          <w:p w14:paraId="4C984E1E" w14:textId="644A6FE7" w:rsidR="00453C70" w:rsidRPr="0043704E" w:rsidRDefault="009D4D4D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09F9B1AA" w14:textId="73FBB558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0,002327</w:t>
            </w:r>
          </w:p>
        </w:tc>
        <w:tc>
          <w:tcPr>
            <w:tcW w:w="1200" w:type="dxa"/>
            <w:noWrap/>
            <w:vAlign w:val="center"/>
            <w:hideMark/>
          </w:tcPr>
          <w:p w14:paraId="5D9D6A01" w14:textId="09607FD1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754 305,47</w:t>
            </w:r>
          </w:p>
        </w:tc>
        <w:tc>
          <w:tcPr>
            <w:tcW w:w="1275" w:type="dxa"/>
            <w:vAlign w:val="center"/>
          </w:tcPr>
          <w:p w14:paraId="0A504E69" w14:textId="41C9E6A6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0,002327</w:t>
            </w:r>
          </w:p>
        </w:tc>
        <w:tc>
          <w:tcPr>
            <w:tcW w:w="1200" w:type="dxa"/>
            <w:vAlign w:val="center"/>
          </w:tcPr>
          <w:p w14:paraId="45DCCBFD" w14:textId="293711EC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800 302,16</w:t>
            </w:r>
          </w:p>
        </w:tc>
      </w:tr>
      <w:tr w:rsidR="00EC20C0" w:rsidRPr="00CA795D" w14:paraId="59C07268" w14:textId="428A8B71" w:rsidTr="000569C1">
        <w:trPr>
          <w:trHeight w:val="1260"/>
        </w:trPr>
        <w:tc>
          <w:tcPr>
            <w:tcW w:w="988" w:type="dxa"/>
            <w:noWrap/>
            <w:hideMark/>
          </w:tcPr>
          <w:p w14:paraId="2B1AD164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1834" w:type="dxa"/>
            <w:hideMark/>
          </w:tcPr>
          <w:p w14:paraId="3EDFB77B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75" w:type="dxa"/>
            <w:vAlign w:val="center"/>
            <w:hideMark/>
          </w:tcPr>
          <w:p w14:paraId="278EAE78" w14:textId="0D984212" w:rsidR="00453C70" w:rsidRPr="0043704E" w:rsidRDefault="009D4D4D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27C801B2" w14:textId="4432F69A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0,00043</w:t>
            </w:r>
          </w:p>
        </w:tc>
        <w:tc>
          <w:tcPr>
            <w:tcW w:w="1200" w:type="dxa"/>
            <w:noWrap/>
            <w:vAlign w:val="center"/>
            <w:hideMark/>
          </w:tcPr>
          <w:p w14:paraId="7565B43D" w14:textId="5F2DBFC7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984 741,12</w:t>
            </w:r>
          </w:p>
        </w:tc>
        <w:tc>
          <w:tcPr>
            <w:tcW w:w="1275" w:type="dxa"/>
            <w:vAlign w:val="center"/>
          </w:tcPr>
          <w:p w14:paraId="5814426B" w14:textId="79A23795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0,00043</w:t>
            </w:r>
          </w:p>
        </w:tc>
        <w:tc>
          <w:tcPr>
            <w:tcW w:w="1200" w:type="dxa"/>
            <w:vAlign w:val="center"/>
          </w:tcPr>
          <w:p w14:paraId="1C44F0F1" w14:textId="40B76639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1 039 562,14</w:t>
            </w:r>
          </w:p>
        </w:tc>
      </w:tr>
      <w:tr w:rsidR="00EC20C0" w:rsidRPr="00CA795D" w14:paraId="4188A5E0" w14:textId="1BDC20E0" w:rsidTr="000569C1">
        <w:trPr>
          <w:trHeight w:val="945"/>
        </w:trPr>
        <w:tc>
          <w:tcPr>
            <w:tcW w:w="988" w:type="dxa"/>
            <w:noWrap/>
            <w:hideMark/>
          </w:tcPr>
          <w:p w14:paraId="46F1EF80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1834" w:type="dxa"/>
            <w:hideMark/>
          </w:tcPr>
          <w:p w14:paraId="4A7DD4AC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эндоваскулярная деструкция дополнительных проводящих путей и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>аритмогенных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зон сердца</w:t>
            </w:r>
          </w:p>
        </w:tc>
        <w:tc>
          <w:tcPr>
            <w:tcW w:w="1575" w:type="dxa"/>
            <w:vAlign w:val="center"/>
            <w:hideMark/>
          </w:tcPr>
          <w:p w14:paraId="585495C9" w14:textId="0C2929F7" w:rsidR="00453C70" w:rsidRPr="0043704E" w:rsidRDefault="009D4D4D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40032EEA" w14:textId="7F46EF5F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0,000189</w:t>
            </w:r>
          </w:p>
        </w:tc>
        <w:tc>
          <w:tcPr>
            <w:tcW w:w="1200" w:type="dxa"/>
            <w:noWrap/>
            <w:vAlign w:val="center"/>
            <w:hideMark/>
          </w:tcPr>
          <w:p w14:paraId="04C981E3" w14:textId="527E0C36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1 184 842,39</w:t>
            </w:r>
          </w:p>
        </w:tc>
        <w:tc>
          <w:tcPr>
            <w:tcW w:w="1275" w:type="dxa"/>
            <w:vAlign w:val="center"/>
          </w:tcPr>
          <w:p w14:paraId="66E5E440" w14:textId="5F3B41B1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0,000189</w:t>
            </w:r>
          </w:p>
        </w:tc>
        <w:tc>
          <w:tcPr>
            <w:tcW w:w="1200" w:type="dxa"/>
            <w:vAlign w:val="center"/>
          </w:tcPr>
          <w:p w14:paraId="1C7251E7" w14:textId="56D96A3A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1 250 802,97</w:t>
            </w:r>
          </w:p>
        </w:tc>
      </w:tr>
      <w:tr w:rsidR="00EC20C0" w:rsidRPr="00CA795D" w14:paraId="35716CCC" w14:textId="68BCDEE9" w:rsidTr="000569C1">
        <w:trPr>
          <w:trHeight w:val="945"/>
        </w:trPr>
        <w:tc>
          <w:tcPr>
            <w:tcW w:w="988" w:type="dxa"/>
            <w:noWrap/>
            <w:hideMark/>
          </w:tcPr>
          <w:p w14:paraId="325055FF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1834" w:type="dxa"/>
            <w:hideMark/>
          </w:tcPr>
          <w:p w14:paraId="4EFFE663" w14:textId="77777777" w:rsidR="00453C70" w:rsidRPr="0043704E" w:rsidRDefault="00453C70" w:rsidP="00453C70">
            <w:pPr>
              <w:ind w:firstLine="0"/>
              <w:jc w:val="left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стентирование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эндартерэктомия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медицинскими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организациями</w:t>
            </w:r>
            <w:proofErr w:type="spellEnd"/>
          </w:p>
        </w:tc>
        <w:tc>
          <w:tcPr>
            <w:tcW w:w="1575" w:type="dxa"/>
            <w:vAlign w:val="center"/>
            <w:hideMark/>
          </w:tcPr>
          <w:p w14:paraId="4A363A22" w14:textId="64040D80" w:rsidR="00453C70" w:rsidRPr="0043704E" w:rsidRDefault="009D4D4D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1D60FFD9" w14:textId="1EDFDCCC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0,000472</w:t>
            </w:r>
          </w:p>
        </w:tc>
        <w:tc>
          <w:tcPr>
            <w:tcW w:w="1200" w:type="dxa"/>
            <w:noWrap/>
            <w:vAlign w:val="center"/>
            <w:hideMark/>
          </w:tcPr>
          <w:p w14:paraId="20B406B1" w14:textId="5575D19F" w:rsidR="00453C70" w:rsidRPr="0043704E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771 205,07</w:t>
            </w:r>
          </w:p>
        </w:tc>
        <w:tc>
          <w:tcPr>
            <w:tcW w:w="1275" w:type="dxa"/>
            <w:vAlign w:val="center"/>
          </w:tcPr>
          <w:p w14:paraId="30C0823D" w14:textId="7F541929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0,000472</w:t>
            </w:r>
          </w:p>
        </w:tc>
        <w:tc>
          <w:tcPr>
            <w:tcW w:w="1200" w:type="dxa"/>
            <w:vAlign w:val="center"/>
          </w:tcPr>
          <w:p w14:paraId="64511FB8" w14:textId="6DCD24E2" w:rsidR="00453C70" w:rsidRPr="00453C70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color w:val="000000" w:themeColor="text1"/>
                <w:sz w:val="20"/>
                <w:szCs w:val="20"/>
                <w:lang w:eastAsia="ru-RU"/>
              </w:rPr>
              <w:t>814 138,56</w:t>
            </w:r>
          </w:p>
        </w:tc>
      </w:tr>
      <w:tr w:rsidR="00EC20C0" w:rsidRPr="00CA795D" w14:paraId="22DE5B95" w14:textId="173AD394" w:rsidTr="000569C1">
        <w:trPr>
          <w:trHeight w:val="630"/>
        </w:trPr>
        <w:tc>
          <w:tcPr>
            <w:tcW w:w="988" w:type="dxa"/>
            <w:noWrap/>
            <w:hideMark/>
          </w:tcPr>
          <w:p w14:paraId="5B67A64C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834" w:type="dxa"/>
            <w:hideMark/>
          </w:tcPr>
          <w:p w14:paraId="3263A9CC" w14:textId="77777777" w:rsidR="00453C70" w:rsidRPr="0043704E" w:rsidRDefault="00453C70" w:rsidP="00453C70">
            <w:pPr>
              <w:ind w:firstLine="0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- всего, в том числе:</w:t>
            </w:r>
          </w:p>
        </w:tc>
        <w:tc>
          <w:tcPr>
            <w:tcW w:w="1575" w:type="dxa"/>
            <w:vAlign w:val="center"/>
            <w:hideMark/>
          </w:tcPr>
          <w:p w14:paraId="3475B813" w14:textId="77777777" w:rsidR="00453C70" w:rsidRPr="0043704E" w:rsidRDefault="00453C70" w:rsidP="00453C70">
            <w:pPr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noWrap/>
            <w:vAlign w:val="center"/>
            <w:hideMark/>
          </w:tcPr>
          <w:p w14:paraId="232376E3" w14:textId="0D263928" w:rsidR="00453C70" w:rsidRPr="00FD7CF4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14:paraId="3D092507" w14:textId="23F7B56D" w:rsidR="00453C70" w:rsidRPr="00FD7CF4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14:paraId="46D3804D" w14:textId="77777777" w:rsidR="00453C70" w:rsidRPr="00FD7CF4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200" w:type="dxa"/>
            <w:vAlign w:val="center"/>
          </w:tcPr>
          <w:p w14:paraId="3AEDD1E8" w14:textId="77777777" w:rsidR="00453C70" w:rsidRPr="00FD7CF4" w:rsidRDefault="00453C70" w:rsidP="00453C70">
            <w:pPr>
              <w:ind w:firstLine="0"/>
              <w:jc w:val="right"/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EC20C0" w:rsidRPr="00CA795D" w14:paraId="21926A24" w14:textId="509A7324" w:rsidTr="000569C1">
        <w:trPr>
          <w:trHeight w:val="630"/>
        </w:trPr>
        <w:tc>
          <w:tcPr>
            <w:tcW w:w="988" w:type="dxa"/>
            <w:noWrap/>
            <w:hideMark/>
          </w:tcPr>
          <w:p w14:paraId="476C1508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1834" w:type="dxa"/>
            <w:hideMark/>
          </w:tcPr>
          <w:p w14:paraId="186FACB3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амбулаторных условиях, из них:</w:t>
            </w:r>
          </w:p>
        </w:tc>
        <w:tc>
          <w:tcPr>
            <w:tcW w:w="1575" w:type="dxa"/>
            <w:vAlign w:val="center"/>
            <w:hideMark/>
          </w:tcPr>
          <w:p w14:paraId="0F410BDF" w14:textId="77777777" w:rsidR="00453C70" w:rsidRPr="0043704E" w:rsidRDefault="00453C70" w:rsidP="00453C70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комплексное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посещение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4D71305E" w14:textId="4A1F009B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0,003241</w:t>
            </w:r>
          </w:p>
        </w:tc>
        <w:tc>
          <w:tcPr>
            <w:tcW w:w="1200" w:type="dxa"/>
            <w:noWrap/>
            <w:vAlign w:val="center"/>
            <w:hideMark/>
          </w:tcPr>
          <w:p w14:paraId="24FD3978" w14:textId="71BEB6A5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100 716,21</w:t>
            </w:r>
          </w:p>
        </w:tc>
        <w:tc>
          <w:tcPr>
            <w:tcW w:w="1275" w:type="dxa"/>
            <w:vAlign w:val="center"/>
          </w:tcPr>
          <w:p w14:paraId="50401F51" w14:textId="58562F62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0,003241</w:t>
            </w:r>
          </w:p>
        </w:tc>
        <w:tc>
          <w:tcPr>
            <w:tcW w:w="1200" w:type="dxa"/>
            <w:vAlign w:val="center"/>
          </w:tcPr>
          <w:p w14:paraId="46FE4E34" w14:textId="720CEEEE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108 131,55</w:t>
            </w:r>
          </w:p>
        </w:tc>
      </w:tr>
      <w:tr w:rsidR="00EC20C0" w:rsidRPr="00CA795D" w14:paraId="1278042D" w14:textId="3D1E9CD9" w:rsidTr="000569C1">
        <w:trPr>
          <w:trHeight w:val="945"/>
        </w:trPr>
        <w:tc>
          <w:tcPr>
            <w:tcW w:w="988" w:type="dxa"/>
            <w:noWrap/>
            <w:hideMark/>
          </w:tcPr>
          <w:p w14:paraId="3D37591C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1834" w:type="dxa"/>
            <w:hideMark/>
          </w:tcPr>
          <w:p w14:paraId="0F6267E8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условиях дневных стационаров, из них:</w:t>
            </w:r>
          </w:p>
        </w:tc>
        <w:tc>
          <w:tcPr>
            <w:tcW w:w="1575" w:type="dxa"/>
            <w:vAlign w:val="center"/>
            <w:hideMark/>
          </w:tcPr>
          <w:p w14:paraId="4D38F5DD" w14:textId="77777777" w:rsidR="00453C70" w:rsidRPr="0043704E" w:rsidRDefault="00453C70" w:rsidP="00453C70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1D3CFD2C" w14:textId="706E6A6B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0,002705</w:t>
            </w:r>
          </w:p>
        </w:tc>
        <w:tc>
          <w:tcPr>
            <w:tcW w:w="1200" w:type="dxa"/>
            <w:noWrap/>
            <w:vAlign w:val="center"/>
            <w:hideMark/>
          </w:tcPr>
          <w:p w14:paraId="105B1D19" w14:textId="5B1607D7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108 308,72</w:t>
            </w:r>
          </w:p>
        </w:tc>
        <w:tc>
          <w:tcPr>
            <w:tcW w:w="1275" w:type="dxa"/>
            <w:vAlign w:val="center"/>
          </w:tcPr>
          <w:p w14:paraId="5A74008E" w14:textId="7D64953E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0,002705</w:t>
            </w:r>
          </w:p>
        </w:tc>
        <w:tc>
          <w:tcPr>
            <w:tcW w:w="1200" w:type="dxa"/>
            <w:vAlign w:val="center"/>
          </w:tcPr>
          <w:p w14:paraId="2F462B9E" w14:textId="753711F9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114 280,13</w:t>
            </w:r>
          </w:p>
        </w:tc>
      </w:tr>
      <w:tr w:rsidR="00EC20C0" w:rsidRPr="00CA795D" w14:paraId="04A99E0D" w14:textId="119ADDDF" w:rsidTr="000569C1">
        <w:trPr>
          <w:trHeight w:val="1005"/>
        </w:trPr>
        <w:tc>
          <w:tcPr>
            <w:tcW w:w="988" w:type="dxa"/>
            <w:noWrap/>
            <w:hideMark/>
          </w:tcPr>
          <w:p w14:paraId="092003AF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1834" w:type="dxa"/>
            <w:hideMark/>
          </w:tcPr>
          <w:p w14:paraId="2C3A0673" w14:textId="77777777" w:rsidR="00453C70" w:rsidRPr="0043704E" w:rsidRDefault="00453C70" w:rsidP="00453C70">
            <w:pPr>
              <w:ind w:firstLine="0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3704E">
              <w:rPr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Медицинская реабилитация в условиях круглосуточного стационара, из них:</w:t>
            </w:r>
          </w:p>
        </w:tc>
        <w:tc>
          <w:tcPr>
            <w:tcW w:w="1575" w:type="dxa"/>
            <w:vAlign w:val="center"/>
            <w:hideMark/>
          </w:tcPr>
          <w:p w14:paraId="49163441" w14:textId="77777777" w:rsidR="00453C70" w:rsidRPr="0043704E" w:rsidRDefault="00453C70" w:rsidP="00453C70">
            <w:pPr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случай</w:t>
            </w:r>
            <w:proofErr w:type="spellEnd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704E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госпитализации</w:t>
            </w:r>
            <w:proofErr w:type="spellEnd"/>
          </w:p>
        </w:tc>
        <w:tc>
          <w:tcPr>
            <w:tcW w:w="1416" w:type="dxa"/>
            <w:noWrap/>
            <w:vAlign w:val="center"/>
            <w:hideMark/>
          </w:tcPr>
          <w:p w14:paraId="73DF9094" w14:textId="70B8ED14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0,005643</w:t>
            </w:r>
          </w:p>
        </w:tc>
        <w:tc>
          <w:tcPr>
            <w:tcW w:w="1200" w:type="dxa"/>
            <w:noWrap/>
            <w:vAlign w:val="center"/>
            <w:hideMark/>
          </w:tcPr>
          <w:p w14:paraId="278DC41F" w14:textId="1A3C391C" w:rsidR="00453C70" w:rsidRPr="0043704E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213 775,79</w:t>
            </w:r>
          </w:p>
        </w:tc>
        <w:tc>
          <w:tcPr>
            <w:tcW w:w="1275" w:type="dxa"/>
            <w:vAlign w:val="center"/>
          </w:tcPr>
          <w:p w14:paraId="7D3E7E43" w14:textId="16BE7924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0,005643</w:t>
            </w:r>
          </w:p>
        </w:tc>
        <w:tc>
          <w:tcPr>
            <w:tcW w:w="1200" w:type="dxa"/>
            <w:vAlign w:val="center"/>
          </w:tcPr>
          <w:p w14:paraId="617ED0C4" w14:textId="5CB984DA" w:rsidR="00453C70" w:rsidRPr="00453C70" w:rsidRDefault="00453C70" w:rsidP="00453C70">
            <w:pPr>
              <w:ind w:firstLine="0"/>
              <w:jc w:val="right"/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53C70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228 410,37</w:t>
            </w:r>
          </w:p>
        </w:tc>
      </w:tr>
    </w:tbl>
    <w:p w14:paraId="7828906A" w14:textId="473918EF" w:rsidR="00CA795D" w:rsidRDefault="00CA795D" w:rsidP="00595B80">
      <w:pPr>
        <w:ind w:left="1200"/>
        <w:jc w:val="right"/>
        <w:rPr>
          <w:color w:val="000000" w:themeColor="text1"/>
        </w:rPr>
      </w:pPr>
    </w:p>
    <w:p w14:paraId="46B2A501" w14:textId="77777777" w:rsidR="00595B80" w:rsidRPr="009C4CBF" w:rsidRDefault="00595B80" w:rsidP="00595B80">
      <w:pPr>
        <w:ind w:firstLine="708"/>
        <w:rPr>
          <w:color w:val="000000" w:themeColor="text1"/>
          <w:szCs w:val="28"/>
          <w:highlight w:val="yellow"/>
        </w:rPr>
      </w:pPr>
    </w:p>
    <w:p w14:paraId="4E70DFBE" w14:textId="341C9D52" w:rsidR="00595B80" w:rsidRPr="009C4CBF" w:rsidRDefault="001119E4" w:rsidP="00595B80">
      <w:pPr>
        <w:ind w:firstLine="708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4</w:t>
      </w:r>
      <w:r w:rsidR="00595B80" w:rsidRPr="009C4CBF">
        <w:rPr>
          <w:color w:val="000000" w:themeColor="text1"/>
          <w:szCs w:val="28"/>
        </w:rPr>
        <w:t>.3. Согласовать следующие способы оплаты медицинской помощи, оказываемой в Камчатском крае застрахованным лицам по обязательному медицинскому страхованию в Российской Федерации:</w:t>
      </w:r>
    </w:p>
    <w:p w14:paraId="5B4467B2" w14:textId="77777777" w:rsidR="00595B80" w:rsidRPr="009C4CBF" w:rsidRDefault="00595B80" w:rsidP="00595B80">
      <w:pPr>
        <w:ind w:firstLine="708"/>
        <w:rPr>
          <w:color w:val="000000" w:themeColor="text1"/>
          <w:szCs w:val="28"/>
          <w:highlight w:val="yellow"/>
        </w:rPr>
      </w:pPr>
    </w:p>
    <w:p w14:paraId="6A4AF22D" w14:textId="2A4E862D" w:rsidR="00595B80" w:rsidRDefault="00595B80" w:rsidP="00595B80">
      <w:pPr>
        <w:pStyle w:val="a6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color w:val="000000" w:themeColor="text1"/>
          <w:szCs w:val="28"/>
          <w:lang w:eastAsia="ru-RU"/>
        </w:rPr>
      </w:pPr>
      <w:r w:rsidRPr="009C4CBF">
        <w:rPr>
          <w:rFonts w:eastAsia="Calibri"/>
          <w:color w:val="000000" w:themeColor="text1"/>
          <w:szCs w:val="28"/>
          <w:lang w:eastAsia="ru-RU"/>
        </w:rPr>
        <w:lastRenderedPageBreak/>
        <w:t>при оплате медицинской помощи, оказанной в амбулаторных условиях:</w:t>
      </w:r>
    </w:p>
    <w:p w14:paraId="20720EDB" w14:textId="548726BF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- </w:t>
      </w:r>
      <w:r w:rsidRPr="000A37E1">
        <w:rPr>
          <w:rFonts w:eastAsia="Calibri"/>
          <w:color w:val="000000" w:themeColor="text1"/>
          <w:szCs w:val="28"/>
          <w:lang w:eastAsia="ru-RU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– молекулярно-генетические исследования и патолого-анатомические исследования биопсийного (операционного) материала), позитронной эмиссионной томографии/позитронной эмиссионной томографии, совмещенной с компьютерной томографией, и однофотонной эмиссионной компьютерной томографии / однофотонной эмиссионной компьютерной томографии, совмещенной с компьютерной томографией (далее – ПЭТ/КТ и ОФЭКТ/ОФЭКТ-КТ), на ведение школ для больных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</w:p>
    <w:p w14:paraId="00A18BA1" w14:textId="06BCAED0" w:rsid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- </w:t>
      </w:r>
      <w:r w:rsidRPr="000A37E1">
        <w:rPr>
          <w:rFonts w:eastAsia="Calibri"/>
          <w:color w:val="000000" w:themeColor="text1"/>
          <w:szCs w:val="28"/>
          <w:lang w:eastAsia="ru-RU"/>
        </w:rPr>
        <w:t>за единицу объема медицинской помощи – за медицинскую услугу, посещение, обращение (законченный случай) при оплате</w:t>
      </w:r>
      <w:r>
        <w:rPr>
          <w:rFonts w:eastAsia="Calibri"/>
          <w:color w:val="000000" w:themeColor="text1"/>
          <w:szCs w:val="28"/>
          <w:lang w:eastAsia="ru-RU"/>
        </w:rPr>
        <w:t xml:space="preserve"> </w:t>
      </w:r>
      <w:r w:rsidRPr="000A37E1">
        <w:rPr>
          <w:rFonts w:eastAsia="Calibri"/>
          <w:color w:val="000000" w:themeColor="text1"/>
          <w:szCs w:val="28"/>
          <w:lang w:eastAsia="ru-RU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>
        <w:rPr>
          <w:rFonts w:eastAsia="Calibri"/>
          <w:color w:val="000000" w:themeColor="text1"/>
          <w:szCs w:val="28"/>
          <w:lang w:eastAsia="ru-RU"/>
        </w:rPr>
        <w:t xml:space="preserve">, </w:t>
      </w:r>
      <w:r w:rsidRPr="000A37E1">
        <w:rPr>
          <w:rFonts w:eastAsia="Calibri"/>
          <w:color w:val="000000" w:themeColor="text1"/>
          <w:szCs w:val="28"/>
          <w:lang w:eastAsia="ru-RU"/>
        </w:rPr>
        <w:t>медицинской помощи, оказанной в медицинских организациях, не имеющих прикрепившихся лиц</w:t>
      </w:r>
      <w:r>
        <w:rPr>
          <w:rFonts w:eastAsia="Calibri"/>
          <w:color w:val="000000" w:themeColor="text1"/>
          <w:szCs w:val="28"/>
          <w:lang w:eastAsia="ru-RU"/>
        </w:rPr>
        <w:t xml:space="preserve">, </w:t>
      </w:r>
      <w:r w:rsidRPr="000A37E1">
        <w:rPr>
          <w:rFonts w:eastAsia="Calibri"/>
          <w:color w:val="000000" w:themeColor="text1"/>
          <w:szCs w:val="28"/>
          <w:lang w:eastAsia="ru-RU"/>
        </w:rPr>
        <w:t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</w:t>
      </w:r>
      <w:r>
        <w:rPr>
          <w:rFonts w:eastAsia="Calibri"/>
          <w:color w:val="000000" w:themeColor="text1"/>
          <w:szCs w:val="28"/>
          <w:lang w:eastAsia="ru-RU"/>
        </w:rPr>
        <w:t xml:space="preserve">, </w:t>
      </w:r>
      <w:r w:rsidRPr="000A37E1">
        <w:rPr>
          <w:rFonts w:eastAsia="Calibri"/>
          <w:color w:val="000000" w:themeColor="text1"/>
          <w:szCs w:val="28"/>
          <w:lang w:eastAsia="ru-RU"/>
        </w:rPr>
        <w:t>отдельных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>
        <w:rPr>
          <w:rFonts w:eastAsia="Calibri"/>
          <w:color w:val="000000" w:themeColor="text1"/>
          <w:szCs w:val="28"/>
          <w:lang w:eastAsia="ru-RU"/>
        </w:rPr>
        <w:t xml:space="preserve">, </w:t>
      </w:r>
      <w:r w:rsidRPr="000A37E1">
        <w:rPr>
          <w:rFonts w:eastAsia="Calibri"/>
          <w:color w:val="000000" w:themeColor="text1"/>
          <w:szCs w:val="28"/>
          <w:lang w:eastAsia="ru-RU"/>
        </w:rPr>
        <w:t>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</w:t>
      </w:r>
      <w:r>
        <w:rPr>
          <w:rFonts w:eastAsia="Calibri"/>
          <w:color w:val="000000" w:themeColor="text1"/>
          <w:szCs w:val="28"/>
          <w:lang w:eastAsia="ru-RU"/>
        </w:rPr>
        <w:t xml:space="preserve">, </w:t>
      </w:r>
      <w:r w:rsidRPr="000A37E1">
        <w:rPr>
          <w:rFonts w:eastAsia="Calibri"/>
          <w:color w:val="000000" w:themeColor="text1"/>
          <w:szCs w:val="28"/>
          <w:lang w:eastAsia="ru-RU"/>
        </w:rPr>
        <w:t xml:space="preserve">диспансерного наблюдения отдельных категорий граждан из числа взрослого населения, включая диспансерное наблюдение </w:t>
      </w:r>
      <w:r w:rsidRPr="000A37E1">
        <w:rPr>
          <w:rFonts w:eastAsia="Calibri"/>
          <w:color w:val="000000" w:themeColor="text1"/>
          <w:szCs w:val="28"/>
          <w:lang w:eastAsia="ru-RU"/>
        </w:rPr>
        <w:lastRenderedPageBreak/>
        <w:t>работающих граждан, в том числе центрами здоровья, и (или) обучающихся в образовательных организациях</w:t>
      </w:r>
      <w:r>
        <w:rPr>
          <w:rFonts w:eastAsia="Calibri"/>
          <w:color w:val="000000" w:themeColor="text1"/>
          <w:szCs w:val="28"/>
          <w:lang w:eastAsia="ru-RU"/>
        </w:rPr>
        <w:t xml:space="preserve">, </w:t>
      </w:r>
      <w:r w:rsidRPr="000A37E1">
        <w:rPr>
          <w:rFonts w:eastAsia="Calibri"/>
          <w:color w:val="000000" w:themeColor="text1"/>
          <w:szCs w:val="28"/>
          <w:lang w:eastAsia="ru-RU"/>
        </w:rPr>
        <w:t>медицинской помощи при ее оказании пациентам с сахарным диабетом</w:t>
      </w:r>
      <w:r>
        <w:rPr>
          <w:rFonts w:eastAsia="Calibri"/>
          <w:color w:val="000000" w:themeColor="text1"/>
          <w:szCs w:val="28"/>
          <w:lang w:eastAsia="ru-RU"/>
        </w:rPr>
        <w:t xml:space="preserve">, </w:t>
      </w:r>
      <w:r w:rsidRPr="000A37E1">
        <w:rPr>
          <w:rFonts w:eastAsia="Calibri"/>
          <w:color w:val="000000" w:themeColor="text1"/>
          <w:szCs w:val="28"/>
          <w:lang w:eastAsia="ru-RU"/>
        </w:rPr>
        <w:t>в части ведения школ сахарного диабета</w:t>
      </w:r>
      <w:r>
        <w:rPr>
          <w:rFonts w:eastAsia="Calibri"/>
          <w:color w:val="000000" w:themeColor="text1"/>
          <w:szCs w:val="28"/>
          <w:lang w:eastAsia="ru-RU"/>
        </w:rPr>
        <w:t xml:space="preserve">, </w:t>
      </w:r>
      <w:r w:rsidRPr="000A37E1">
        <w:rPr>
          <w:rFonts w:eastAsia="Calibri"/>
          <w:color w:val="000000" w:themeColor="text1"/>
          <w:szCs w:val="28"/>
          <w:lang w:eastAsia="ru-RU"/>
        </w:rPr>
        <w:t>медицинской помощи по медицинской реабилитации (комплексное посещение)</w:t>
      </w:r>
      <w:r>
        <w:rPr>
          <w:rFonts w:eastAsia="Calibri"/>
          <w:color w:val="000000" w:themeColor="text1"/>
          <w:szCs w:val="28"/>
          <w:lang w:eastAsia="ru-RU"/>
        </w:rPr>
        <w:t>;</w:t>
      </w:r>
    </w:p>
    <w:p w14:paraId="0F8B223B" w14:textId="77777777" w:rsid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</w:p>
    <w:p w14:paraId="5FC1B346" w14:textId="15CA2366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2) </w:t>
      </w:r>
      <w:r w:rsidRPr="000A37E1">
        <w:rPr>
          <w:rFonts w:eastAsia="Calibri"/>
          <w:color w:val="000000" w:themeColor="text1"/>
          <w:szCs w:val="28"/>
          <w:lang w:eastAsia="ru-RU"/>
        </w:rPr>
        <w:t>при оплате медицинской помощи, оказанной в стационарных условиях (далее – госпитализация), в том числе для медицинской реабилитации</w:t>
      </w:r>
      <w:r>
        <w:rPr>
          <w:rFonts w:eastAsia="Calibri"/>
          <w:color w:val="000000" w:themeColor="text1"/>
          <w:szCs w:val="28"/>
          <w:lang w:eastAsia="ru-RU"/>
        </w:rPr>
        <w:t>:</w:t>
      </w:r>
    </w:p>
    <w:p w14:paraId="7587F35E" w14:textId="312856EB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- </w:t>
      </w:r>
      <w:r w:rsidRPr="000A37E1">
        <w:rPr>
          <w:rFonts w:eastAsia="Calibri"/>
          <w:color w:val="000000" w:themeColor="text1"/>
          <w:szCs w:val="28"/>
          <w:lang w:eastAsia="ru-RU"/>
        </w:rPr>
        <w:t>в специализированных медицинских организациях (структурных подразделениях)</w:t>
      </w:r>
      <w:r>
        <w:rPr>
          <w:rFonts w:eastAsia="Calibri"/>
          <w:color w:val="000000" w:themeColor="text1"/>
          <w:szCs w:val="28"/>
          <w:lang w:eastAsia="ru-RU"/>
        </w:rPr>
        <w:t xml:space="preserve"> </w:t>
      </w:r>
      <w:r w:rsidRPr="000A37E1">
        <w:rPr>
          <w:rFonts w:eastAsia="Calibri"/>
          <w:color w:val="000000" w:themeColor="text1"/>
          <w:szCs w:val="28"/>
          <w:lang w:eastAsia="ru-RU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</w:t>
      </w:r>
      <w:r>
        <w:rPr>
          <w:rFonts w:eastAsia="Calibri"/>
          <w:color w:val="000000" w:themeColor="text1"/>
          <w:szCs w:val="28"/>
          <w:lang w:eastAsia="ru-RU"/>
        </w:rPr>
        <w:t xml:space="preserve"> </w:t>
      </w:r>
      <w:r w:rsidRPr="000A37E1">
        <w:rPr>
          <w:rFonts w:eastAsia="Calibri"/>
          <w:color w:val="000000" w:themeColor="text1"/>
          <w:szCs w:val="28"/>
          <w:lang w:eastAsia="ru-RU"/>
        </w:rPr>
        <w:t>с оплатой за услугу диализа;</w:t>
      </w:r>
    </w:p>
    <w:p w14:paraId="697758C0" w14:textId="13E5508A" w:rsid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- </w:t>
      </w:r>
      <w:r w:rsidRPr="000A37E1">
        <w:rPr>
          <w:rFonts w:eastAsia="Calibri"/>
          <w:color w:val="000000" w:themeColor="text1"/>
          <w:szCs w:val="28"/>
          <w:lang w:eastAsia="ru-RU"/>
        </w:rPr>
        <w:t>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в том числе в сочетании с оплатой за услугу диализа;</w:t>
      </w:r>
    </w:p>
    <w:p w14:paraId="5F4F7581" w14:textId="77777777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</w:p>
    <w:p w14:paraId="2294BC75" w14:textId="642FE4B7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3) </w:t>
      </w:r>
      <w:r w:rsidRPr="000A37E1">
        <w:rPr>
          <w:rFonts w:eastAsia="Calibri"/>
          <w:color w:val="000000" w:themeColor="text1"/>
          <w:szCs w:val="28"/>
          <w:lang w:eastAsia="ru-RU"/>
        </w:rPr>
        <w:t>при оплате медицинской помощи, оказанной в условиях дневного стационара:</w:t>
      </w:r>
    </w:p>
    <w:p w14:paraId="3F0E8DE6" w14:textId="15150191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- </w:t>
      </w:r>
      <w:r w:rsidRPr="000A37E1">
        <w:rPr>
          <w:rFonts w:eastAsia="Calibri"/>
          <w:color w:val="000000" w:themeColor="text1"/>
          <w:szCs w:val="28"/>
          <w:lang w:eastAsia="ru-RU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29371EB3" w14:textId="065BB89F" w:rsid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- </w:t>
      </w:r>
      <w:r w:rsidRPr="000A37E1">
        <w:rPr>
          <w:rFonts w:eastAsia="Calibri"/>
          <w:color w:val="000000" w:themeColor="text1"/>
          <w:szCs w:val="28"/>
          <w:lang w:eastAsia="ru-RU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</w:t>
      </w:r>
      <w:r w:rsidRPr="000A37E1">
        <w:rPr>
          <w:rFonts w:eastAsia="Calibri"/>
          <w:color w:val="000000" w:themeColor="text1"/>
          <w:szCs w:val="28"/>
          <w:lang w:eastAsia="ru-RU"/>
        </w:rPr>
        <w:lastRenderedPageBreak/>
        <w:t>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</w:t>
      </w:r>
      <w:r>
        <w:rPr>
          <w:rFonts w:eastAsia="Calibri"/>
          <w:color w:val="000000" w:themeColor="text1"/>
          <w:szCs w:val="28"/>
          <w:lang w:eastAsia="ru-RU"/>
        </w:rPr>
        <w:t xml:space="preserve"> </w:t>
      </w:r>
      <w:r w:rsidRPr="000A37E1">
        <w:rPr>
          <w:rFonts w:eastAsia="Calibri"/>
          <w:color w:val="000000" w:themeColor="text1"/>
          <w:szCs w:val="28"/>
          <w:lang w:eastAsia="ru-RU"/>
        </w:rPr>
        <w:t>за исключением случаев оказания медицинской помощи по группам заболеваний, состояний, в том числе в сочетании с оплатой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07C66EAD" w14:textId="77777777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</w:p>
    <w:p w14:paraId="42A1896D" w14:textId="7A24498F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4) </w:t>
      </w:r>
      <w:r w:rsidRPr="000A37E1">
        <w:rPr>
          <w:rFonts w:eastAsia="Calibri"/>
          <w:color w:val="000000" w:themeColor="text1"/>
          <w:szCs w:val="28"/>
          <w:lang w:eastAsia="ru-RU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эвакуации):</w:t>
      </w:r>
    </w:p>
    <w:p w14:paraId="4A21F09D" w14:textId="38B2C348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- </w:t>
      </w:r>
      <w:r w:rsidRPr="000A37E1">
        <w:rPr>
          <w:rFonts w:eastAsia="Calibri"/>
          <w:color w:val="000000" w:themeColor="text1"/>
          <w:szCs w:val="28"/>
          <w:lang w:eastAsia="ru-RU"/>
        </w:rPr>
        <w:t>по подушевому нормативу финансирования;</w:t>
      </w:r>
    </w:p>
    <w:p w14:paraId="5FEA8772" w14:textId="3E656EEA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>
        <w:rPr>
          <w:rFonts w:eastAsia="Calibri"/>
          <w:color w:val="000000" w:themeColor="text1"/>
          <w:szCs w:val="28"/>
          <w:lang w:eastAsia="ru-RU"/>
        </w:rPr>
        <w:t xml:space="preserve">- </w:t>
      </w:r>
      <w:r w:rsidRPr="000A37E1">
        <w:rPr>
          <w:rFonts w:eastAsia="Calibri"/>
          <w:color w:val="000000" w:themeColor="text1"/>
          <w:szCs w:val="28"/>
          <w:lang w:eastAsia="ru-RU"/>
        </w:rPr>
        <w:t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14:paraId="435B0651" w14:textId="38AB56EC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 w:rsidRPr="000A37E1">
        <w:rPr>
          <w:rFonts w:eastAsia="Calibri"/>
          <w:color w:val="000000" w:themeColor="text1"/>
          <w:szCs w:val="28"/>
          <w:lang w:eastAsia="ru-RU"/>
        </w:rPr>
        <w:t xml:space="preserve">В рамках подушевого норматива финансирования на прикрепившихся лиц при финансовом обеспечении первичной (первичной специализированной) медико-санитарной помощи могут выделяться подушевые нормативы финансирования на прикрепившихся лиц по профилю </w:t>
      </w:r>
      <w:r w:rsidR="00EC20C0">
        <w:rPr>
          <w:rFonts w:eastAsia="Calibri"/>
          <w:color w:val="000000" w:themeColor="text1"/>
          <w:szCs w:val="28"/>
          <w:lang w:eastAsia="ru-RU"/>
        </w:rPr>
        <w:t>«</w:t>
      </w:r>
      <w:r w:rsidRPr="000A37E1">
        <w:rPr>
          <w:rFonts w:eastAsia="Calibri"/>
          <w:color w:val="000000" w:themeColor="text1"/>
          <w:szCs w:val="28"/>
          <w:lang w:eastAsia="ru-RU"/>
        </w:rPr>
        <w:t>акушерство и гинекология</w:t>
      </w:r>
      <w:r w:rsidR="00EC20C0">
        <w:rPr>
          <w:rFonts w:eastAsia="Calibri"/>
          <w:color w:val="000000" w:themeColor="text1"/>
          <w:szCs w:val="28"/>
          <w:lang w:eastAsia="ru-RU"/>
        </w:rPr>
        <w:t>»</w:t>
      </w:r>
      <w:r w:rsidRPr="000A37E1">
        <w:rPr>
          <w:rFonts w:eastAsia="Calibri"/>
          <w:color w:val="000000" w:themeColor="text1"/>
          <w:szCs w:val="28"/>
          <w:lang w:eastAsia="ru-RU"/>
        </w:rPr>
        <w:t xml:space="preserve"> и (или) </w:t>
      </w:r>
      <w:r w:rsidR="00EC20C0">
        <w:rPr>
          <w:rFonts w:eastAsia="Calibri"/>
          <w:color w:val="000000" w:themeColor="text1"/>
          <w:szCs w:val="28"/>
          <w:lang w:eastAsia="ru-RU"/>
        </w:rPr>
        <w:t>«</w:t>
      </w:r>
      <w:r w:rsidRPr="000A37E1">
        <w:rPr>
          <w:rFonts w:eastAsia="Calibri"/>
          <w:color w:val="000000" w:themeColor="text1"/>
          <w:szCs w:val="28"/>
          <w:lang w:eastAsia="ru-RU"/>
        </w:rPr>
        <w:t>стоматология</w:t>
      </w:r>
      <w:r w:rsidR="00EC20C0">
        <w:rPr>
          <w:rFonts w:eastAsia="Calibri"/>
          <w:color w:val="000000" w:themeColor="text1"/>
          <w:szCs w:val="28"/>
          <w:lang w:eastAsia="ru-RU"/>
        </w:rPr>
        <w:t>»</w:t>
      </w:r>
      <w:r w:rsidRPr="000A37E1">
        <w:rPr>
          <w:rFonts w:eastAsia="Calibri"/>
          <w:color w:val="000000" w:themeColor="text1"/>
          <w:szCs w:val="28"/>
          <w:lang w:eastAsia="ru-RU"/>
        </w:rPr>
        <w:t xml:space="preserve"> для оплаты первичной (первичной специализированной) медико-санитарной помощи по соответствующим профилям. </w:t>
      </w:r>
    </w:p>
    <w:p w14:paraId="29DB731E" w14:textId="6276D93C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 w:rsidRPr="000A37E1">
        <w:rPr>
          <w:rFonts w:eastAsia="Calibri"/>
          <w:color w:val="000000" w:themeColor="text1"/>
          <w:szCs w:val="28"/>
          <w:lang w:eastAsia="ru-RU"/>
        </w:rPr>
        <w:t xml:space="preserve">При этом оплата иной медицинской помощи, оказанной в амбулаторных условиях (за исключением отдельных диагностических (лабораторных) исследований: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ОФЭКТ/ОФЭКТ-КТ), ведения школ для больных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средств на оплату диспансерного наблюдения, включая диспансерное наблюдение работающих граждан и (или) обучающихся в образовательных организациях, в том числе центрами здоровья,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</w:t>
      </w:r>
      <w:r w:rsidRPr="000A37E1">
        <w:rPr>
          <w:rFonts w:eastAsia="Calibri"/>
          <w:color w:val="000000" w:themeColor="text1"/>
          <w:szCs w:val="28"/>
          <w:lang w:eastAsia="ru-RU"/>
        </w:rPr>
        <w:lastRenderedPageBreak/>
        <w:t xml:space="preserve">прикрепившихся лиц), осуществляется по подушевому нормативу финансирования на прикрепившихся лиц, рассчитанному с учетом выделения объемов финансового обеспечения оказания медицинской помощи в амбулаторных условиях по профилю </w:t>
      </w:r>
      <w:r w:rsidR="00EC20C0">
        <w:rPr>
          <w:rFonts w:eastAsia="Calibri"/>
          <w:color w:val="000000" w:themeColor="text1"/>
          <w:szCs w:val="28"/>
          <w:lang w:eastAsia="ru-RU"/>
        </w:rPr>
        <w:t>«</w:t>
      </w:r>
      <w:r w:rsidRPr="000A37E1">
        <w:rPr>
          <w:rFonts w:eastAsia="Calibri"/>
          <w:color w:val="000000" w:themeColor="text1"/>
          <w:szCs w:val="28"/>
          <w:lang w:eastAsia="ru-RU"/>
        </w:rPr>
        <w:t>акушерство и гинекология</w:t>
      </w:r>
      <w:r w:rsidR="00EC20C0">
        <w:rPr>
          <w:rFonts w:eastAsia="Calibri"/>
          <w:color w:val="000000" w:themeColor="text1"/>
          <w:szCs w:val="28"/>
          <w:lang w:eastAsia="ru-RU"/>
        </w:rPr>
        <w:t>»</w:t>
      </w:r>
      <w:r w:rsidRPr="000A37E1">
        <w:rPr>
          <w:rFonts w:eastAsia="Calibri"/>
          <w:color w:val="000000" w:themeColor="text1"/>
          <w:szCs w:val="28"/>
          <w:lang w:eastAsia="ru-RU"/>
        </w:rPr>
        <w:t xml:space="preserve"> и (или) </w:t>
      </w:r>
      <w:r w:rsidR="00EC20C0">
        <w:rPr>
          <w:rFonts w:eastAsia="Calibri"/>
          <w:color w:val="000000" w:themeColor="text1"/>
          <w:szCs w:val="28"/>
          <w:lang w:eastAsia="ru-RU"/>
        </w:rPr>
        <w:t>«</w:t>
      </w:r>
      <w:r w:rsidRPr="000A37E1">
        <w:rPr>
          <w:rFonts w:eastAsia="Calibri"/>
          <w:color w:val="000000" w:themeColor="text1"/>
          <w:szCs w:val="28"/>
          <w:lang w:eastAsia="ru-RU"/>
        </w:rPr>
        <w:t>стоматология</w:t>
      </w:r>
      <w:r w:rsidR="00EC20C0">
        <w:rPr>
          <w:rFonts w:eastAsia="Calibri"/>
          <w:color w:val="000000" w:themeColor="text1"/>
          <w:szCs w:val="28"/>
          <w:lang w:eastAsia="ru-RU"/>
        </w:rPr>
        <w:t>»</w:t>
      </w:r>
      <w:r w:rsidRPr="000A37E1">
        <w:rPr>
          <w:rFonts w:eastAsia="Calibri"/>
          <w:color w:val="000000" w:themeColor="text1"/>
          <w:szCs w:val="28"/>
          <w:lang w:eastAsia="ru-RU"/>
        </w:rPr>
        <w:t xml:space="preserve"> в отдельные подушевые нормативы финансирования на прикрепившихся лиц. В подушевые нормативы финансирования на прикрепившихся лиц по профилям </w:t>
      </w:r>
      <w:r w:rsidR="00EC20C0">
        <w:rPr>
          <w:rFonts w:eastAsia="Calibri"/>
          <w:color w:val="000000" w:themeColor="text1"/>
          <w:szCs w:val="28"/>
          <w:lang w:eastAsia="ru-RU"/>
        </w:rPr>
        <w:t>«</w:t>
      </w:r>
      <w:r w:rsidRPr="000A37E1">
        <w:rPr>
          <w:rFonts w:eastAsia="Calibri"/>
          <w:color w:val="000000" w:themeColor="text1"/>
          <w:szCs w:val="28"/>
          <w:lang w:eastAsia="ru-RU"/>
        </w:rPr>
        <w:t>акушерство и гинекология</w:t>
      </w:r>
      <w:r w:rsidR="00EC20C0">
        <w:rPr>
          <w:rFonts w:eastAsia="Calibri"/>
          <w:color w:val="000000" w:themeColor="text1"/>
          <w:szCs w:val="28"/>
          <w:lang w:eastAsia="ru-RU"/>
        </w:rPr>
        <w:t>»</w:t>
      </w:r>
      <w:r w:rsidRPr="000A37E1">
        <w:rPr>
          <w:rFonts w:eastAsia="Calibri"/>
          <w:color w:val="000000" w:themeColor="text1"/>
          <w:szCs w:val="28"/>
          <w:lang w:eastAsia="ru-RU"/>
        </w:rPr>
        <w:t xml:space="preserve"> и (или) </w:t>
      </w:r>
      <w:r w:rsidR="00EC20C0">
        <w:rPr>
          <w:rFonts w:eastAsia="Calibri"/>
          <w:color w:val="000000" w:themeColor="text1"/>
          <w:szCs w:val="28"/>
          <w:lang w:eastAsia="ru-RU"/>
        </w:rPr>
        <w:t>«</w:t>
      </w:r>
      <w:r w:rsidRPr="000A37E1">
        <w:rPr>
          <w:rFonts w:eastAsia="Calibri"/>
          <w:color w:val="000000" w:themeColor="text1"/>
          <w:szCs w:val="28"/>
          <w:lang w:eastAsia="ru-RU"/>
        </w:rPr>
        <w:t>стоматология</w:t>
      </w:r>
      <w:r w:rsidR="00EC20C0">
        <w:rPr>
          <w:rFonts w:eastAsia="Calibri"/>
          <w:color w:val="000000" w:themeColor="text1"/>
          <w:szCs w:val="28"/>
          <w:lang w:eastAsia="ru-RU"/>
        </w:rPr>
        <w:t>»</w:t>
      </w:r>
      <w:r w:rsidRPr="000A37E1">
        <w:rPr>
          <w:rFonts w:eastAsia="Calibri"/>
          <w:color w:val="000000" w:themeColor="text1"/>
          <w:szCs w:val="28"/>
          <w:lang w:eastAsia="ru-RU"/>
        </w:rPr>
        <w:t xml:space="preserve"> включаются расходы на медицинскую помощь по соответствующим профилям, оказываемую в иных медицинских организациях и оплачиваемую за единицу объема медицинской помощи.</w:t>
      </w:r>
    </w:p>
    <w:p w14:paraId="31FC845C" w14:textId="20F58237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 w:rsidRPr="000A37E1">
        <w:rPr>
          <w:rFonts w:eastAsia="Calibri"/>
          <w:color w:val="000000" w:themeColor="text1"/>
          <w:szCs w:val="28"/>
          <w:lang w:eastAsia="ru-RU"/>
        </w:rPr>
        <w:t xml:space="preserve">Финансовое обеспечение профилактических медицинских осмотров, диспансеризации и диспансерного наблюдения, проводимых в соответствии с порядками, утверждаемыми Министерством здравоохранения Российской Федерации в соответствии с Федеральным законом </w:t>
      </w:r>
      <w:r w:rsidR="00EC20C0">
        <w:rPr>
          <w:rFonts w:eastAsia="Calibri"/>
          <w:color w:val="000000" w:themeColor="text1"/>
          <w:szCs w:val="28"/>
          <w:lang w:eastAsia="ru-RU"/>
        </w:rPr>
        <w:t>«</w:t>
      </w:r>
      <w:r w:rsidRPr="000A37E1">
        <w:rPr>
          <w:rFonts w:eastAsia="Calibri"/>
          <w:color w:val="000000" w:themeColor="text1"/>
          <w:szCs w:val="28"/>
          <w:lang w:eastAsia="ru-RU"/>
        </w:rPr>
        <w:t>Об основах охраны здоровья граждан в Российской Федерации</w:t>
      </w:r>
      <w:r w:rsidR="00EC20C0">
        <w:rPr>
          <w:rFonts w:eastAsia="Calibri"/>
          <w:color w:val="000000" w:themeColor="text1"/>
          <w:szCs w:val="28"/>
          <w:lang w:eastAsia="ru-RU"/>
        </w:rPr>
        <w:t>»</w:t>
      </w:r>
      <w:r w:rsidRPr="000A37E1">
        <w:rPr>
          <w:rFonts w:eastAsia="Calibri"/>
          <w:color w:val="000000" w:themeColor="text1"/>
          <w:szCs w:val="28"/>
          <w:lang w:eastAsia="ru-RU"/>
        </w:rPr>
        <w:t xml:space="preserve">, осуществляется за единицу объема медицинской помощи (комплексное посещение). </w:t>
      </w:r>
    </w:p>
    <w:p w14:paraId="3F6E84C1" w14:textId="77777777" w:rsidR="000A37E1" w:rsidRPr="000A37E1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 w:rsidRPr="000A37E1">
        <w:rPr>
          <w:rFonts w:eastAsia="Calibri"/>
          <w:color w:val="000000" w:themeColor="text1"/>
          <w:szCs w:val="28"/>
          <w:lang w:eastAsia="ru-RU"/>
        </w:rPr>
        <w:t>При этом перераспределение средств обязательного медицинского страхования, предусмотренных на профилактические мероприятия, в счет увеличения размера базового подушевого норматива финансирования на прикрепившихся лиц не допускается.</w:t>
      </w:r>
    </w:p>
    <w:p w14:paraId="217E467D" w14:textId="09641E63" w:rsidR="000A37E1" w:rsidRPr="009C4CBF" w:rsidRDefault="000A37E1" w:rsidP="000A37E1">
      <w:pPr>
        <w:pStyle w:val="a6"/>
        <w:autoSpaceDE w:val="0"/>
        <w:autoSpaceDN w:val="0"/>
        <w:adjustRightInd w:val="0"/>
        <w:ind w:left="0"/>
        <w:rPr>
          <w:rFonts w:eastAsia="Calibri"/>
          <w:color w:val="000000" w:themeColor="text1"/>
          <w:szCs w:val="28"/>
          <w:lang w:eastAsia="ru-RU"/>
        </w:rPr>
      </w:pPr>
      <w:r w:rsidRPr="000A37E1">
        <w:rPr>
          <w:rFonts w:eastAsia="Calibri"/>
          <w:color w:val="000000" w:themeColor="text1"/>
          <w:szCs w:val="28"/>
          <w:lang w:eastAsia="ru-RU"/>
        </w:rPr>
        <w:t>При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может применяться способ оплаты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помощи. 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ОФЭКТ/ОФЭКТ-КТ), ведения школ для больных сахарным диабетом, ведение школ для больных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расходы на оплату диспансерного наблюдения, включая диспансерное наблюдение работающих граждан и (или) обучающихся в образовательных организациях, в том числе центрами здоровья, и расходы на финансовое обеспечение фельдшерских здравпунктов и фельдшерско-акушерских пунктов.</w:t>
      </w:r>
    </w:p>
    <w:p w14:paraId="455894D2" w14:textId="77777777" w:rsidR="00A55A8A" w:rsidRDefault="00A55A8A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4816905F" w14:textId="72520784" w:rsidR="00C108FF" w:rsidRPr="00A55A8A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 xml:space="preserve">Результаты голосования: </w:t>
      </w:r>
    </w:p>
    <w:p w14:paraId="24AD61A2" w14:textId="541A56DB" w:rsidR="00C108FF" w:rsidRPr="00A55A8A" w:rsidRDefault="00EC20C0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</w:t>
      </w:r>
      <w:r w:rsidR="00C108FF" w:rsidRPr="00A55A8A">
        <w:rPr>
          <w:bCs/>
          <w:color w:val="000000" w:themeColor="text1"/>
        </w:rPr>
        <w:t>за</w:t>
      </w:r>
      <w:r w:rsidRPr="00A55A8A">
        <w:rPr>
          <w:bCs/>
          <w:color w:val="000000" w:themeColor="text1"/>
        </w:rPr>
        <w:t>»</w:t>
      </w:r>
      <w:r w:rsidR="00C108FF" w:rsidRPr="00A55A8A">
        <w:rPr>
          <w:bCs/>
          <w:color w:val="000000" w:themeColor="text1"/>
        </w:rPr>
        <w:t xml:space="preserve"> - 5 (пять), </w:t>
      </w:r>
    </w:p>
    <w:p w14:paraId="2A874484" w14:textId="446EAC16" w:rsidR="00C108FF" w:rsidRPr="00A55A8A" w:rsidRDefault="00EC20C0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lastRenderedPageBreak/>
        <w:t>«</w:t>
      </w:r>
      <w:r w:rsidR="00C108FF" w:rsidRPr="00A55A8A">
        <w:rPr>
          <w:bCs/>
          <w:color w:val="000000" w:themeColor="text1"/>
        </w:rPr>
        <w:t>против</w:t>
      </w:r>
      <w:r w:rsidRPr="00A55A8A">
        <w:rPr>
          <w:bCs/>
          <w:color w:val="000000" w:themeColor="text1"/>
        </w:rPr>
        <w:t>»</w:t>
      </w:r>
      <w:r w:rsidR="00C108FF" w:rsidRPr="00A55A8A">
        <w:rPr>
          <w:bCs/>
          <w:color w:val="000000" w:themeColor="text1"/>
        </w:rPr>
        <w:t xml:space="preserve"> - 0 (ноль),</w:t>
      </w:r>
    </w:p>
    <w:p w14:paraId="225C4C6E" w14:textId="70C74B23" w:rsidR="00C108FF" w:rsidRPr="00A55A8A" w:rsidRDefault="00EC20C0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</w:t>
      </w:r>
      <w:r w:rsidR="00C108FF" w:rsidRPr="00A55A8A">
        <w:rPr>
          <w:bCs/>
          <w:color w:val="000000" w:themeColor="text1"/>
        </w:rPr>
        <w:t>воздержался</w:t>
      </w:r>
      <w:r w:rsidRPr="00A55A8A">
        <w:rPr>
          <w:bCs/>
          <w:color w:val="000000" w:themeColor="text1"/>
        </w:rPr>
        <w:t>»</w:t>
      </w:r>
      <w:r w:rsidR="00C108FF" w:rsidRPr="00A55A8A">
        <w:rPr>
          <w:bCs/>
          <w:color w:val="000000" w:themeColor="text1"/>
        </w:rPr>
        <w:t xml:space="preserve"> - 0 (ноль).</w:t>
      </w:r>
    </w:p>
    <w:p w14:paraId="49C72FAA" w14:textId="7867893A" w:rsidR="00746967" w:rsidRDefault="00746967" w:rsidP="003C6A9A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37086856" w14:textId="77777777" w:rsidR="003C62E6" w:rsidRPr="009C4CBF" w:rsidRDefault="003C62E6" w:rsidP="003C6A9A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69EEF9F0" w14:textId="327F67CB" w:rsidR="00746967" w:rsidRPr="009C4CBF" w:rsidRDefault="00746967" w:rsidP="001119E4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распределении объемов медицинской помощи и финансовых средств между медицинскими организациями и страховыми медицинскими организациями на 202</w:t>
      </w:r>
      <w:r w:rsidR="0048685F">
        <w:rPr>
          <w:b/>
          <w:bCs/>
          <w:color w:val="000000" w:themeColor="text1"/>
        </w:rPr>
        <w:t>5</w:t>
      </w:r>
      <w:r w:rsidRPr="009C4CBF">
        <w:rPr>
          <w:b/>
          <w:bCs/>
          <w:color w:val="000000" w:themeColor="text1"/>
        </w:rPr>
        <w:t xml:space="preserve"> год.</w:t>
      </w:r>
    </w:p>
    <w:p w14:paraId="79263A93" w14:textId="77777777" w:rsidR="00A55A8A" w:rsidRPr="009C4CBF" w:rsidRDefault="00A55A8A" w:rsidP="00746967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21CF6C76" w14:textId="1EEE3D02" w:rsidR="00746967" w:rsidRPr="009C4CBF" w:rsidRDefault="00746967" w:rsidP="00746967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  <w:r w:rsidRPr="009C4CBF">
        <w:rPr>
          <w:b/>
          <w:color w:val="000000" w:themeColor="text1"/>
        </w:rPr>
        <w:t>Решили:</w:t>
      </w:r>
    </w:p>
    <w:p w14:paraId="34A73C29" w14:textId="77777777" w:rsidR="00746967" w:rsidRPr="009C4CBF" w:rsidRDefault="00746967" w:rsidP="00746967">
      <w:pPr>
        <w:autoSpaceDE w:val="0"/>
        <w:autoSpaceDN w:val="0"/>
        <w:adjustRightInd w:val="0"/>
        <w:ind w:firstLine="708"/>
        <w:rPr>
          <w:b/>
          <w:color w:val="000000" w:themeColor="text1"/>
        </w:rPr>
      </w:pPr>
    </w:p>
    <w:p w14:paraId="2D809F78" w14:textId="70552864" w:rsidR="00746967" w:rsidRPr="009C4CBF" w:rsidRDefault="00746967" w:rsidP="00746967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5.1. С целью заключения договоров на оказание и оплату медицинской помощи по обязательному медицинскому страхованию на 202</w:t>
      </w:r>
      <w:r w:rsidR="008F5A9B">
        <w:rPr>
          <w:bCs/>
          <w:color w:val="000000" w:themeColor="text1"/>
        </w:rPr>
        <w:t>5</w:t>
      </w:r>
      <w:r w:rsidRPr="009C4CBF">
        <w:rPr>
          <w:bCs/>
          <w:color w:val="000000" w:themeColor="text1"/>
        </w:rPr>
        <w:t xml:space="preserve"> год установить объемы медицинской помощи и финансовое обеспечение объемов медицинской помощи медицинским организациям в пределах объемов, </w:t>
      </w:r>
      <w:r w:rsidR="00F20D80" w:rsidRPr="009C4CBF">
        <w:rPr>
          <w:bCs/>
          <w:color w:val="000000" w:themeColor="text1"/>
        </w:rPr>
        <w:t xml:space="preserve">предусмотренных </w:t>
      </w:r>
      <w:r w:rsidRPr="009C4CBF">
        <w:rPr>
          <w:bCs/>
          <w:color w:val="000000" w:themeColor="text1"/>
        </w:rPr>
        <w:t>Территориальной программ</w:t>
      </w:r>
      <w:r w:rsidR="002F6665">
        <w:rPr>
          <w:bCs/>
          <w:color w:val="000000" w:themeColor="text1"/>
        </w:rPr>
        <w:t>ой</w:t>
      </w:r>
      <w:r w:rsidRPr="009C4CBF">
        <w:rPr>
          <w:bCs/>
          <w:color w:val="000000" w:themeColor="text1"/>
        </w:rPr>
        <w:t xml:space="preserve"> ОМС на 202</w:t>
      </w:r>
      <w:r w:rsidR="0048685F">
        <w:rPr>
          <w:bCs/>
          <w:color w:val="000000" w:themeColor="text1"/>
        </w:rPr>
        <w:t>5</w:t>
      </w:r>
      <w:r w:rsidRPr="009C4CBF">
        <w:rPr>
          <w:bCs/>
          <w:color w:val="000000" w:themeColor="text1"/>
        </w:rPr>
        <w:t xml:space="preserve"> год, согласно приложению № 6 к настоящему Протоколу.</w:t>
      </w:r>
    </w:p>
    <w:p w14:paraId="3A7285B4" w14:textId="2D11B475" w:rsidR="00746967" w:rsidRPr="009C4CBF" w:rsidRDefault="00746967" w:rsidP="00746967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5.2. Утвердить распределение объемов медицинской помощи и финансовых средств для страховой медицинской организации на 202</w:t>
      </w:r>
      <w:r w:rsidR="008F5A9B">
        <w:rPr>
          <w:bCs/>
          <w:color w:val="000000" w:themeColor="text1"/>
        </w:rPr>
        <w:t>5</w:t>
      </w:r>
      <w:r w:rsidRPr="009C4CBF">
        <w:rPr>
          <w:bCs/>
          <w:color w:val="000000" w:themeColor="text1"/>
        </w:rPr>
        <w:t xml:space="preserve"> год в соответствии с приложением № 6 к настоящему Протоколу.</w:t>
      </w:r>
    </w:p>
    <w:p w14:paraId="35B7DEE6" w14:textId="77777777" w:rsidR="00746967" w:rsidRPr="00A55A8A" w:rsidRDefault="00746967" w:rsidP="003C6A9A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49ECCE95" w14:textId="77777777" w:rsidR="00C108FF" w:rsidRPr="00A55A8A" w:rsidRDefault="00C108FF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 xml:space="preserve">Результаты голосования: </w:t>
      </w:r>
    </w:p>
    <w:p w14:paraId="1CBE13EE" w14:textId="321DC3EE" w:rsidR="00C108FF" w:rsidRPr="00A55A8A" w:rsidRDefault="00EC20C0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</w:t>
      </w:r>
      <w:r w:rsidR="00C108FF" w:rsidRPr="00A55A8A">
        <w:rPr>
          <w:bCs/>
          <w:color w:val="000000" w:themeColor="text1"/>
        </w:rPr>
        <w:t>за</w:t>
      </w:r>
      <w:r w:rsidRPr="00A55A8A">
        <w:rPr>
          <w:bCs/>
          <w:color w:val="000000" w:themeColor="text1"/>
        </w:rPr>
        <w:t>»</w:t>
      </w:r>
      <w:r w:rsidR="00C108FF" w:rsidRPr="00A55A8A">
        <w:rPr>
          <w:bCs/>
          <w:color w:val="000000" w:themeColor="text1"/>
        </w:rPr>
        <w:t xml:space="preserve"> - 5 (пять), </w:t>
      </w:r>
    </w:p>
    <w:p w14:paraId="430F5738" w14:textId="0E039B05" w:rsidR="00C108FF" w:rsidRPr="00A55A8A" w:rsidRDefault="00EC20C0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</w:t>
      </w:r>
      <w:r w:rsidR="00C108FF" w:rsidRPr="00A55A8A">
        <w:rPr>
          <w:bCs/>
          <w:color w:val="000000" w:themeColor="text1"/>
        </w:rPr>
        <w:t>против</w:t>
      </w:r>
      <w:r w:rsidRPr="00A55A8A">
        <w:rPr>
          <w:bCs/>
          <w:color w:val="000000" w:themeColor="text1"/>
        </w:rPr>
        <w:t>»</w:t>
      </w:r>
      <w:r w:rsidR="00C108FF" w:rsidRPr="00A55A8A">
        <w:rPr>
          <w:bCs/>
          <w:color w:val="000000" w:themeColor="text1"/>
        </w:rPr>
        <w:t xml:space="preserve"> - 0 (ноль),</w:t>
      </w:r>
    </w:p>
    <w:p w14:paraId="3E91DD4E" w14:textId="56D69968" w:rsidR="00C108FF" w:rsidRPr="00A55A8A" w:rsidRDefault="00EC20C0" w:rsidP="00C108F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A55A8A">
        <w:rPr>
          <w:bCs/>
          <w:color w:val="000000" w:themeColor="text1"/>
        </w:rPr>
        <w:t>«</w:t>
      </w:r>
      <w:r w:rsidR="00C108FF" w:rsidRPr="00A55A8A">
        <w:rPr>
          <w:bCs/>
          <w:color w:val="000000" w:themeColor="text1"/>
        </w:rPr>
        <w:t>воздержался</w:t>
      </w:r>
      <w:r w:rsidRPr="00A55A8A">
        <w:rPr>
          <w:bCs/>
          <w:color w:val="000000" w:themeColor="text1"/>
        </w:rPr>
        <w:t>»</w:t>
      </w:r>
      <w:r w:rsidR="00C108FF" w:rsidRPr="00A55A8A">
        <w:rPr>
          <w:bCs/>
          <w:color w:val="000000" w:themeColor="text1"/>
        </w:rPr>
        <w:t xml:space="preserve"> - 0 (ноль).</w:t>
      </w:r>
    </w:p>
    <w:p w14:paraId="72E4244D" w14:textId="6451B763" w:rsidR="003C6A9A" w:rsidRDefault="003C6A9A" w:rsidP="00E278CE">
      <w:pPr>
        <w:autoSpaceDE w:val="0"/>
        <w:autoSpaceDN w:val="0"/>
        <w:adjustRightInd w:val="0"/>
        <w:ind w:firstLine="708"/>
        <w:rPr>
          <w:b/>
          <w:color w:val="FF0000"/>
          <w:szCs w:val="28"/>
          <w:lang w:eastAsia="ru-RU"/>
        </w:rPr>
      </w:pPr>
    </w:p>
    <w:p w14:paraId="2079B6D3" w14:textId="77777777" w:rsidR="003C62E6" w:rsidRPr="00045A79" w:rsidRDefault="003C62E6" w:rsidP="00E278CE">
      <w:pPr>
        <w:autoSpaceDE w:val="0"/>
        <w:autoSpaceDN w:val="0"/>
        <w:adjustRightInd w:val="0"/>
        <w:ind w:firstLine="708"/>
        <w:rPr>
          <w:b/>
          <w:color w:val="FF0000"/>
          <w:szCs w:val="28"/>
          <w:lang w:eastAsia="ru-RU"/>
        </w:rPr>
      </w:pPr>
    </w:p>
    <w:p w14:paraId="3DAC9399" w14:textId="4358DC76" w:rsidR="00701793" w:rsidRPr="009C4CBF" w:rsidRDefault="00701793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9C4CBF" w:rsidRPr="009C4CBF" w14:paraId="76FFAE23" w14:textId="77777777" w:rsidTr="00045A79">
        <w:trPr>
          <w:trHeight w:val="1042"/>
        </w:trPr>
        <w:tc>
          <w:tcPr>
            <w:tcW w:w="5103" w:type="dxa"/>
          </w:tcPr>
          <w:p w14:paraId="1F4C2300" w14:textId="1FACE7CB" w:rsidR="00F571DD" w:rsidRPr="0043704E" w:rsidRDefault="00F571DD" w:rsidP="00617C48">
            <w:pPr>
              <w:ind w:firstLine="0"/>
              <w:jc w:val="left"/>
              <w:rPr>
                <w:b/>
                <w:color w:val="000000" w:themeColor="text1"/>
                <w:lang w:val="ru-RU"/>
              </w:rPr>
            </w:pPr>
            <w:r w:rsidRPr="0043704E">
              <w:rPr>
                <w:b/>
                <w:color w:val="000000" w:themeColor="text1"/>
                <w:lang w:val="ru-RU"/>
              </w:rPr>
              <w:t>Министр</w:t>
            </w:r>
            <w:r w:rsidR="00617C48" w:rsidRPr="0043704E">
              <w:rPr>
                <w:b/>
                <w:color w:val="000000" w:themeColor="text1"/>
                <w:lang w:val="ru-RU"/>
              </w:rPr>
              <w:t xml:space="preserve"> </w:t>
            </w:r>
            <w:r w:rsidRPr="0043704E">
              <w:rPr>
                <w:b/>
                <w:color w:val="000000" w:themeColor="text1"/>
                <w:lang w:val="ru-RU"/>
              </w:rPr>
              <w:t xml:space="preserve">здравоохранения Камчатского края, </w:t>
            </w:r>
          </w:p>
          <w:p w14:paraId="0DE5110F" w14:textId="77777777" w:rsidR="00F571DD" w:rsidRPr="0043704E" w:rsidRDefault="00F571DD" w:rsidP="00617C48">
            <w:pPr>
              <w:ind w:firstLine="0"/>
              <w:jc w:val="left"/>
              <w:rPr>
                <w:b/>
                <w:color w:val="000000" w:themeColor="text1"/>
                <w:lang w:val="ru-RU"/>
              </w:rPr>
            </w:pPr>
            <w:r w:rsidRPr="0043704E">
              <w:rPr>
                <w:b/>
                <w:color w:val="000000" w:themeColor="text1"/>
                <w:lang w:val="ru-RU"/>
              </w:rPr>
              <w:t>Председатель Комиссии</w:t>
            </w:r>
          </w:p>
          <w:p w14:paraId="5B7629D7" w14:textId="77777777" w:rsidR="00091E63" w:rsidRPr="0043704E" w:rsidRDefault="00091E63" w:rsidP="00F571DD">
            <w:pPr>
              <w:ind w:firstLine="0"/>
              <w:rPr>
                <w:b/>
                <w:color w:val="000000" w:themeColor="text1"/>
                <w:lang w:val="ru-RU"/>
              </w:rPr>
            </w:pPr>
          </w:p>
          <w:p w14:paraId="46E780E2" w14:textId="27CC1609" w:rsidR="00091E63" w:rsidRPr="0043704E" w:rsidRDefault="00091E63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</w:tc>
        <w:tc>
          <w:tcPr>
            <w:tcW w:w="1593" w:type="dxa"/>
          </w:tcPr>
          <w:p w14:paraId="3A482C54" w14:textId="77777777" w:rsidR="00F571DD" w:rsidRPr="0043704E" w:rsidRDefault="00F571DD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7DD95E44" w14:textId="77777777" w:rsidR="00F571DD" w:rsidRPr="0043704E" w:rsidRDefault="00F571DD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4BB7ADE9" w14:textId="77777777" w:rsidR="00091E63" w:rsidRPr="0043704E" w:rsidRDefault="00091E63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4DB90C07" w14:textId="6097A01B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4F0F4B00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18BD0C67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791973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17641ED6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А.В. </w:t>
            </w:r>
            <w:proofErr w:type="spellStart"/>
            <w:r w:rsidRPr="009C4CBF">
              <w:rPr>
                <w:color w:val="000000" w:themeColor="text1"/>
                <w:szCs w:val="28"/>
              </w:rPr>
              <w:t>Гашков</w:t>
            </w:r>
            <w:proofErr w:type="spellEnd"/>
            <w:r w:rsidRPr="009C4CBF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9C4CBF" w:rsidRPr="009C4CBF" w14:paraId="70C074A0" w14:textId="77777777" w:rsidTr="00045A79">
        <w:trPr>
          <w:trHeight w:val="1621"/>
        </w:trPr>
        <w:tc>
          <w:tcPr>
            <w:tcW w:w="5103" w:type="dxa"/>
          </w:tcPr>
          <w:p w14:paraId="49C86FF9" w14:textId="77777777" w:rsidR="00F571DD" w:rsidRPr="0043704E" w:rsidRDefault="00F571DD" w:rsidP="00617C48">
            <w:pPr>
              <w:ind w:firstLine="0"/>
              <w:jc w:val="left"/>
              <w:rPr>
                <w:i/>
                <w:color w:val="000000" w:themeColor="text1"/>
                <w:lang w:val="ru-RU"/>
              </w:rPr>
            </w:pPr>
            <w:r w:rsidRPr="0043704E">
              <w:rPr>
                <w:color w:val="000000" w:themeColor="text1"/>
                <w:lang w:val="ru-RU"/>
              </w:rPr>
              <w:br w:type="page"/>
            </w:r>
            <w:r w:rsidRPr="0043704E">
              <w:rPr>
                <w:color w:val="000000" w:themeColor="text1"/>
                <w:lang w:val="ru-RU"/>
              </w:rPr>
              <w:br w:type="page"/>
            </w:r>
            <w:r w:rsidRPr="0043704E">
              <w:rPr>
                <w:i/>
                <w:color w:val="000000" w:themeColor="text1"/>
                <w:lang w:val="ru-RU"/>
              </w:rPr>
              <w:t>Секретарь комиссии:</w:t>
            </w:r>
          </w:p>
          <w:p w14:paraId="297C75A8" w14:textId="77777777" w:rsidR="00F571DD" w:rsidRPr="0043704E" w:rsidRDefault="00F571DD" w:rsidP="00617C48">
            <w:pPr>
              <w:ind w:firstLine="0"/>
              <w:jc w:val="left"/>
              <w:rPr>
                <w:b/>
                <w:color w:val="000000" w:themeColor="text1"/>
                <w:lang w:val="ru-RU"/>
              </w:rPr>
            </w:pPr>
            <w:r w:rsidRPr="0043704E">
              <w:rPr>
                <w:color w:val="000000" w:themeColor="text1"/>
                <w:szCs w:val="28"/>
                <w:lang w:val="ru-RU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26BA6B79" w14:textId="77777777" w:rsidR="00F571DD" w:rsidRPr="0043704E" w:rsidRDefault="00F571DD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58B9D8B2" w14:textId="77777777" w:rsidR="00F571DD" w:rsidRPr="0043704E" w:rsidRDefault="00F571DD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0E9BE703" w14:textId="77777777" w:rsidR="00091E63" w:rsidRPr="0043704E" w:rsidRDefault="00091E63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7E28AA0D" w14:textId="77777777" w:rsidR="00091E63" w:rsidRPr="0043704E" w:rsidRDefault="00091E63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4E891BFB" w14:textId="091ED045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7D0354C8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03D86C61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0C2721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5EA0E188" w14:textId="77777777" w:rsidR="00F571DD" w:rsidRPr="009C4CBF" w:rsidRDefault="00F571DD" w:rsidP="00F571DD">
            <w:pPr>
              <w:ind w:firstLine="0"/>
              <w:jc w:val="center"/>
              <w:rPr>
                <w:color w:val="000000" w:themeColor="text1"/>
              </w:rPr>
            </w:pPr>
          </w:p>
          <w:p w14:paraId="5CF9092D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Н.П. Векинцева</w:t>
            </w:r>
          </w:p>
          <w:p w14:paraId="58E1FD54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</w:tc>
      </w:tr>
      <w:tr w:rsidR="009C4CBF" w:rsidRPr="009C4CBF" w14:paraId="3B6FED16" w14:textId="77777777" w:rsidTr="00045A79">
        <w:tc>
          <w:tcPr>
            <w:tcW w:w="5103" w:type="dxa"/>
          </w:tcPr>
          <w:p w14:paraId="22471AA8" w14:textId="77777777" w:rsidR="00F571DD" w:rsidRPr="009C4CBF" w:rsidRDefault="00F571DD" w:rsidP="00F571DD">
            <w:pPr>
              <w:ind w:firstLine="0"/>
              <w:rPr>
                <w:b/>
                <w:color w:val="000000" w:themeColor="text1"/>
              </w:rPr>
            </w:pPr>
            <w:proofErr w:type="spellStart"/>
            <w:r w:rsidRPr="009C4CBF">
              <w:rPr>
                <w:b/>
                <w:color w:val="000000" w:themeColor="text1"/>
              </w:rPr>
              <w:t>Члены</w:t>
            </w:r>
            <w:proofErr w:type="spellEnd"/>
            <w:r w:rsidRPr="009C4CBF">
              <w:rPr>
                <w:b/>
                <w:color w:val="000000" w:themeColor="text1"/>
              </w:rPr>
              <w:t xml:space="preserve"> </w:t>
            </w:r>
            <w:proofErr w:type="spellStart"/>
            <w:r w:rsidRPr="009C4CBF">
              <w:rPr>
                <w:b/>
                <w:color w:val="000000" w:themeColor="text1"/>
              </w:rPr>
              <w:t>комиссии</w:t>
            </w:r>
            <w:proofErr w:type="spellEnd"/>
            <w:r w:rsidRPr="009C4CBF">
              <w:rPr>
                <w:b/>
                <w:color w:val="000000" w:themeColor="text1"/>
              </w:rPr>
              <w:t>:</w:t>
            </w:r>
          </w:p>
        </w:tc>
        <w:tc>
          <w:tcPr>
            <w:tcW w:w="1593" w:type="dxa"/>
          </w:tcPr>
          <w:p w14:paraId="1CD674AD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571DD" w:rsidRPr="009C4CBF" w:rsidRDefault="00F571DD" w:rsidP="00F571DD">
            <w:pPr>
              <w:ind w:firstLine="0"/>
              <w:rPr>
                <w:color w:val="000000" w:themeColor="text1"/>
              </w:rPr>
            </w:pPr>
          </w:p>
        </w:tc>
      </w:tr>
      <w:tr w:rsidR="009C4CBF" w:rsidRPr="009C4CBF" w14:paraId="4BE393A6" w14:textId="77777777" w:rsidTr="00045A79">
        <w:trPr>
          <w:trHeight w:val="1469"/>
        </w:trPr>
        <w:tc>
          <w:tcPr>
            <w:tcW w:w="5103" w:type="dxa"/>
          </w:tcPr>
          <w:p w14:paraId="69D1BDB8" w14:textId="77777777" w:rsidR="00BE17D5" w:rsidRDefault="00BE17D5" w:rsidP="00617C48">
            <w:pPr>
              <w:ind w:firstLine="0"/>
              <w:jc w:val="left"/>
              <w:rPr>
                <w:color w:val="000000" w:themeColor="text1"/>
                <w:lang w:val="ru-RU"/>
              </w:rPr>
            </w:pPr>
          </w:p>
          <w:p w14:paraId="4FE7449A" w14:textId="15188C79" w:rsidR="00F571DD" w:rsidRPr="00BE17D5" w:rsidRDefault="00F571DD" w:rsidP="00617C48">
            <w:pPr>
              <w:ind w:firstLine="0"/>
              <w:jc w:val="left"/>
              <w:rPr>
                <w:color w:val="000000" w:themeColor="text1"/>
                <w:lang w:val="ru-RU"/>
              </w:rPr>
            </w:pPr>
            <w:r w:rsidRPr="00BE17D5">
              <w:rPr>
                <w:color w:val="000000" w:themeColor="text1"/>
                <w:lang w:val="ru-RU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571DD" w:rsidRPr="00BE17D5" w:rsidRDefault="00F571DD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0D6C952D" w14:textId="014AEDBC" w:rsidR="00091E63" w:rsidRDefault="00091E63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328EE824" w14:textId="77777777" w:rsidR="00BE17D5" w:rsidRPr="00BE17D5" w:rsidRDefault="00BE17D5" w:rsidP="00F571DD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524AFD86" w14:textId="45551F24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5AA8B3E" w14:textId="7EC075DC" w:rsidR="00F571DD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38767E25" w14:textId="77777777" w:rsidR="00BE17D5" w:rsidRPr="009C4CBF" w:rsidRDefault="00BE17D5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54DA0AF7" w14:textId="5FBF7B3B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 xml:space="preserve">  Н.Н. </w:t>
            </w:r>
            <w:proofErr w:type="spellStart"/>
            <w:r w:rsidRPr="009C4CBF">
              <w:rPr>
                <w:color w:val="000000" w:themeColor="text1"/>
              </w:rPr>
              <w:t>Александрович</w:t>
            </w:r>
            <w:proofErr w:type="spellEnd"/>
          </w:p>
        </w:tc>
      </w:tr>
      <w:tr w:rsidR="009C4CBF" w:rsidRPr="009C4CBF" w14:paraId="151CF4B7" w14:textId="77777777" w:rsidTr="00045A79">
        <w:trPr>
          <w:trHeight w:val="2068"/>
        </w:trPr>
        <w:tc>
          <w:tcPr>
            <w:tcW w:w="5103" w:type="dxa"/>
          </w:tcPr>
          <w:p w14:paraId="064EFEF1" w14:textId="77777777" w:rsidR="00091E63" w:rsidRPr="0043704E" w:rsidRDefault="00091E63" w:rsidP="00617C48">
            <w:pPr>
              <w:rPr>
                <w:color w:val="000000" w:themeColor="text1"/>
                <w:szCs w:val="28"/>
                <w:lang w:val="ru-RU"/>
              </w:rPr>
            </w:pPr>
          </w:p>
          <w:p w14:paraId="62D13005" w14:textId="77777777" w:rsidR="00617C48" w:rsidRPr="0043704E" w:rsidRDefault="00FA0F09" w:rsidP="00617C48">
            <w:pPr>
              <w:ind w:firstLine="0"/>
              <w:jc w:val="left"/>
              <w:rPr>
                <w:color w:val="000000" w:themeColor="text1"/>
                <w:szCs w:val="28"/>
                <w:lang w:val="ru-RU"/>
              </w:rPr>
            </w:pPr>
            <w:r w:rsidRPr="0043704E">
              <w:rPr>
                <w:color w:val="000000" w:themeColor="text1"/>
                <w:szCs w:val="28"/>
                <w:lang w:val="ru-RU"/>
              </w:rPr>
              <w:t xml:space="preserve">Главный врач </w:t>
            </w:r>
          </w:p>
          <w:p w14:paraId="0C518E39" w14:textId="4E121BD0" w:rsidR="00FA0F09" w:rsidRPr="0043704E" w:rsidRDefault="00FA0F09" w:rsidP="00617C48">
            <w:pPr>
              <w:ind w:firstLine="0"/>
              <w:jc w:val="left"/>
              <w:rPr>
                <w:color w:val="000000" w:themeColor="text1"/>
                <w:szCs w:val="28"/>
                <w:lang w:val="ru-RU"/>
              </w:rPr>
            </w:pPr>
            <w:r w:rsidRPr="0043704E">
              <w:rPr>
                <w:color w:val="000000" w:themeColor="text1"/>
                <w:szCs w:val="28"/>
                <w:lang w:val="ru-RU"/>
              </w:rPr>
              <w:t xml:space="preserve">ГБУЗ </w:t>
            </w:r>
            <w:r w:rsidR="00EC20C0">
              <w:rPr>
                <w:color w:val="000000" w:themeColor="text1"/>
                <w:szCs w:val="28"/>
                <w:lang w:val="ru-RU"/>
              </w:rPr>
              <w:t>«</w:t>
            </w:r>
            <w:r w:rsidRPr="0043704E">
              <w:rPr>
                <w:color w:val="000000" w:themeColor="text1"/>
                <w:szCs w:val="28"/>
                <w:lang w:val="ru-RU"/>
              </w:rPr>
              <w:t>Петропавловск-Камчатская городская больница №1</w:t>
            </w:r>
            <w:r w:rsidR="00EC20C0">
              <w:rPr>
                <w:color w:val="000000" w:themeColor="text1"/>
                <w:szCs w:val="28"/>
                <w:lang w:val="ru-RU"/>
              </w:rPr>
              <w:t>»</w:t>
            </w:r>
            <w:r w:rsidRPr="0043704E">
              <w:rPr>
                <w:color w:val="000000" w:themeColor="text1"/>
                <w:szCs w:val="28"/>
                <w:lang w:val="ru-RU"/>
              </w:rPr>
              <w:t xml:space="preserve">, член Некоммерческого партнёрства </w:t>
            </w:r>
            <w:r w:rsidR="00EC20C0">
              <w:rPr>
                <w:color w:val="000000" w:themeColor="text1"/>
                <w:szCs w:val="28"/>
                <w:lang w:val="ru-RU"/>
              </w:rPr>
              <w:t>«</w:t>
            </w:r>
            <w:r w:rsidRPr="0043704E">
              <w:rPr>
                <w:color w:val="000000" w:themeColor="text1"/>
                <w:szCs w:val="28"/>
                <w:lang w:val="ru-RU"/>
              </w:rPr>
              <w:t>Камчатская медицинская ассоциация</w:t>
            </w:r>
            <w:r w:rsidR="00EC20C0">
              <w:rPr>
                <w:color w:val="000000" w:themeColor="text1"/>
                <w:szCs w:val="28"/>
                <w:lang w:val="ru-RU"/>
              </w:rPr>
              <w:t>»</w:t>
            </w:r>
          </w:p>
        </w:tc>
        <w:tc>
          <w:tcPr>
            <w:tcW w:w="1593" w:type="dxa"/>
          </w:tcPr>
          <w:p w14:paraId="72754283" w14:textId="77777777" w:rsidR="00FA0F09" w:rsidRPr="0043704E" w:rsidRDefault="00FA0F09" w:rsidP="00FA0F09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17858B63" w14:textId="377CA6FD" w:rsidR="00FA0F09" w:rsidRPr="0043704E" w:rsidRDefault="00FA0F09" w:rsidP="00FA0F09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441EFD4B" w14:textId="73E807BA" w:rsidR="00091E63" w:rsidRPr="0043704E" w:rsidRDefault="00091E63" w:rsidP="00FA0F09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277D507A" w14:textId="09C6E5B3" w:rsidR="00091E63" w:rsidRPr="0043704E" w:rsidRDefault="00091E63" w:rsidP="00FA0F09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2E66A72C" w14:textId="77777777" w:rsidR="00BE17D5" w:rsidRPr="0043704E" w:rsidRDefault="00BE17D5" w:rsidP="00FA0F09">
            <w:pPr>
              <w:ind w:firstLine="0"/>
              <w:rPr>
                <w:color w:val="000000" w:themeColor="text1"/>
                <w:szCs w:val="28"/>
                <w:lang w:val="ru-RU"/>
              </w:rPr>
            </w:pPr>
          </w:p>
          <w:p w14:paraId="2FC9D17D" w14:textId="38CE5C80" w:rsidR="00FA0F09" w:rsidRPr="009C4CBF" w:rsidRDefault="00FA0F09" w:rsidP="00FA0F09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3527A04F" w14:textId="77777777" w:rsidR="00FA0F09" w:rsidRPr="009C4CBF" w:rsidRDefault="00FA0F09" w:rsidP="00091E63">
            <w:pPr>
              <w:jc w:val="right"/>
              <w:rPr>
                <w:color w:val="000000" w:themeColor="text1"/>
              </w:rPr>
            </w:pPr>
          </w:p>
          <w:p w14:paraId="4C3DBD95" w14:textId="77777777" w:rsidR="00FA0F09" w:rsidRPr="009C4CBF" w:rsidRDefault="00FA0F09" w:rsidP="00091E63">
            <w:pPr>
              <w:jc w:val="right"/>
              <w:rPr>
                <w:color w:val="000000" w:themeColor="text1"/>
              </w:rPr>
            </w:pPr>
          </w:p>
          <w:p w14:paraId="779ED085" w14:textId="3A41C329" w:rsidR="00FA0F09" w:rsidRDefault="00FA0F09" w:rsidP="00091E63">
            <w:pPr>
              <w:jc w:val="right"/>
              <w:rPr>
                <w:color w:val="000000" w:themeColor="text1"/>
              </w:rPr>
            </w:pPr>
          </w:p>
          <w:p w14:paraId="07E8D1D7" w14:textId="77777777" w:rsidR="00BE17D5" w:rsidRPr="009C4CBF" w:rsidRDefault="00BE17D5" w:rsidP="00091E63">
            <w:pPr>
              <w:jc w:val="right"/>
              <w:rPr>
                <w:color w:val="000000" w:themeColor="text1"/>
              </w:rPr>
            </w:pPr>
          </w:p>
          <w:p w14:paraId="22B284E4" w14:textId="77777777" w:rsidR="00FA0F09" w:rsidRPr="009C4CBF" w:rsidRDefault="00FA0F09" w:rsidP="00091E63">
            <w:pPr>
              <w:jc w:val="right"/>
              <w:rPr>
                <w:color w:val="000000" w:themeColor="text1"/>
              </w:rPr>
            </w:pPr>
          </w:p>
          <w:p w14:paraId="6C766566" w14:textId="35A0DAFF" w:rsidR="00FA0F09" w:rsidRPr="009C4CBF" w:rsidRDefault="00FA0F09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</w:rPr>
              <w:t xml:space="preserve">И.Н. </w:t>
            </w:r>
            <w:proofErr w:type="spellStart"/>
            <w:r w:rsidRPr="009C4CBF">
              <w:rPr>
                <w:color w:val="000000" w:themeColor="text1"/>
              </w:rPr>
              <w:t>Вайнес</w:t>
            </w:r>
            <w:proofErr w:type="spellEnd"/>
          </w:p>
        </w:tc>
      </w:tr>
      <w:tr w:rsidR="00BE17D5" w:rsidRPr="009C4CBF" w14:paraId="2E098DD4" w14:textId="77777777" w:rsidTr="00045A79">
        <w:trPr>
          <w:trHeight w:val="1402"/>
        </w:trPr>
        <w:tc>
          <w:tcPr>
            <w:tcW w:w="5103" w:type="dxa"/>
          </w:tcPr>
          <w:p w14:paraId="3059B68E" w14:textId="77777777" w:rsidR="00BE17D5" w:rsidRDefault="00BE17D5" w:rsidP="00BE17D5">
            <w:pPr>
              <w:ind w:firstLine="0"/>
              <w:rPr>
                <w:szCs w:val="28"/>
                <w:lang w:val="ru-RU"/>
              </w:rPr>
            </w:pPr>
          </w:p>
          <w:p w14:paraId="12D419CD" w14:textId="77777777" w:rsidR="00045A79" w:rsidRDefault="00BE17D5" w:rsidP="00BE17D5">
            <w:pPr>
              <w:ind w:firstLine="0"/>
              <w:rPr>
                <w:szCs w:val="28"/>
                <w:lang w:val="ru-RU"/>
              </w:rPr>
            </w:pPr>
            <w:r w:rsidRPr="00BE17D5">
              <w:rPr>
                <w:szCs w:val="28"/>
                <w:lang w:val="ru-RU"/>
              </w:rPr>
              <w:t xml:space="preserve">Главный врач ГБУЗ </w:t>
            </w:r>
          </w:p>
          <w:p w14:paraId="68FF33D7" w14:textId="52FE1994" w:rsidR="00045A79" w:rsidRDefault="00EC20C0" w:rsidP="00BE17D5">
            <w:pPr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«</w:t>
            </w:r>
            <w:r w:rsidR="00BE17D5" w:rsidRPr="00BE17D5">
              <w:rPr>
                <w:szCs w:val="28"/>
                <w:lang w:val="ru-RU"/>
              </w:rPr>
              <w:t>Камчатская краевая больница</w:t>
            </w:r>
            <w:r w:rsidR="00045A79">
              <w:rPr>
                <w:szCs w:val="28"/>
                <w:lang w:val="ru-RU"/>
              </w:rPr>
              <w:t xml:space="preserve"> </w:t>
            </w:r>
          </w:p>
          <w:p w14:paraId="08661EC5" w14:textId="1553BBA9" w:rsidR="00BE17D5" w:rsidRPr="00BE17D5" w:rsidRDefault="00BE17D5" w:rsidP="00BE17D5">
            <w:pPr>
              <w:ind w:firstLine="0"/>
              <w:rPr>
                <w:szCs w:val="28"/>
                <w:lang w:val="ru-RU"/>
              </w:rPr>
            </w:pPr>
            <w:r w:rsidRPr="00BE17D5">
              <w:rPr>
                <w:szCs w:val="28"/>
                <w:lang w:val="ru-RU"/>
              </w:rPr>
              <w:t>им.</w:t>
            </w:r>
            <w:r w:rsidR="00045A79">
              <w:rPr>
                <w:szCs w:val="28"/>
                <w:lang w:val="ru-RU"/>
              </w:rPr>
              <w:t xml:space="preserve"> </w:t>
            </w:r>
            <w:r w:rsidRPr="00BE17D5">
              <w:rPr>
                <w:szCs w:val="28"/>
                <w:lang w:val="ru-RU"/>
              </w:rPr>
              <w:t>А.С. Лукашевского</w:t>
            </w:r>
            <w:r w:rsidR="00EC20C0">
              <w:rPr>
                <w:szCs w:val="28"/>
                <w:lang w:val="ru-RU"/>
              </w:rPr>
              <w:t>»</w:t>
            </w:r>
          </w:p>
        </w:tc>
        <w:tc>
          <w:tcPr>
            <w:tcW w:w="1593" w:type="dxa"/>
          </w:tcPr>
          <w:p w14:paraId="5DBF7309" w14:textId="7CBD2952" w:rsidR="00BE17D5" w:rsidRDefault="00BE17D5" w:rsidP="00BE17D5">
            <w:pPr>
              <w:rPr>
                <w:szCs w:val="28"/>
                <w:lang w:val="ru-RU"/>
              </w:rPr>
            </w:pPr>
          </w:p>
          <w:p w14:paraId="7FE7276C" w14:textId="6BB91C2A" w:rsidR="00BE17D5" w:rsidRDefault="00BE17D5" w:rsidP="00BE17D5">
            <w:pPr>
              <w:rPr>
                <w:szCs w:val="28"/>
                <w:lang w:val="ru-RU"/>
              </w:rPr>
            </w:pPr>
          </w:p>
          <w:p w14:paraId="0CFB794E" w14:textId="77777777" w:rsidR="00045A79" w:rsidRPr="00EC20C0" w:rsidRDefault="00045A79" w:rsidP="00BE17D5">
            <w:pPr>
              <w:ind w:firstLine="0"/>
              <w:rPr>
                <w:szCs w:val="28"/>
                <w:lang w:val="ru-RU"/>
              </w:rPr>
            </w:pPr>
          </w:p>
          <w:p w14:paraId="50B722F0" w14:textId="70627A51" w:rsidR="00BE17D5" w:rsidRPr="009C4CBF" w:rsidRDefault="00BE17D5" w:rsidP="00BE17D5">
            <w:pPr>
              <w:ind w:firstLine="0"/>
              <w:rPr>
                <w:color w:val="000000" w:themeColor="text1"/>
                <w:szCs w:val="28"/>
              </w:rPr>
            </w:pPr>
            <w:r w:rsidRPr="00510234"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5138DFCA" w14:textId="77777777" w:rsidR="00BE17D5" w:rsidRPr="00510234" w:rsidRDefault="00BE17D5" w:rsidP="00BE17D5">
            <w:pPr>
              <w:rPr>
                <w:szCs w:val="28"/>
              </w:rPr>
            </w:pPr>
          </w:p>
          <w:p w14:paraId="0DEE18EF" w14:textId="61E04528" w:rsidR="00BE17D5" w:rsidRDefault="00BE17D5" w:rsidP="00BE17D5">
            <w:pPr>
              <w:rPr>
                <w:szCs w:val="28"/>
              </w:rPr>
            </w:pPr>
          </w:p>
          <w:p w14:paraId="73C9F129" w14:textId="77777777" w:rsidR="00BE17D5" w:rsidRPr="00510234" w:rsidRDefault="00BE17D5" w:rsidP="00BE17D5">
            <w:pPr>
              <w:rPr>
                <w:szCs w:val="28"/>
              </w:rPr>
            </w:pPr>
          </w:p>
          <w:p w14:paraId="1CC433F2" w14:textId="023F466B" w:rsidR="00BE17D5" w:rsidRPr="009C4CBF" w:rsidRDefault="00BE17D5" w:rsidP="00BE17D5">
            <w:pPr>
              <w:jc w:val="right"/>
              <w:rPr>
                <w:color w:val="000000" w:themeColor="text1"/>
              </w:rPr>
            </w:pPr>
            <w:r>
              <w:rPr>
                <w:szCs w:val="28"/>
              </w:rPr>
              <w:t xml:space="preserve">А.Г. </w:t>
            </w:r>
            <w:proofErr w:type="spellStart"/>
            <w:r>
              <w:rPr>
                <w:szCs w:val="28"/>
              </w:rPr>
              <w:t>Кисляков</w:t>
            </w:r>
            <w:proofErr w:type="spellEnd"/>
          </w:p>
        </w:tc>
      </w:tr>
      <w:tr w:rsidR="00045A79" w:rsidRPr="009C4CBF" w14:paraId="6CFFA355" w14:textId="77777777" w:rsidTr="00045A79">
        <w:trPr>
          <w:trHeight w:val="1402"/>
        </w:trPr>
        <w:tc>
          <w:tcPr>
            <w:tcW w:w="5103" w:type="dxa"/>
          </w:tcPr>
          <w:p w14:paraId="54EBA3C4" w14:textId="77777777" w:rsidR="00045A79" w:rsidRPr="0043704E" w:rsidRDefault="00045A79" w:rsidP="00045A79">
            <w:pPr>
              <w:ind w:firstLine="0"/>
              <w:rPr>
                <w:szCs w:val="28"/>
                <w:lang w:val="ru-RU"/>
              </w:rPr>
            </w:pPr>
          </w:p>
          <w:p w14:paraId="6EF6718A" w14:textId="77777777" w:rsidR="00045A79" w:rsidRPr="0043704E" w:rsidRDefault="00045A79" w:rsidP="00045A79">
            <w:pPr>
              <w:ind w:firstLine="0"/>
              <w:rPr>
                <w:szCs w:val="28"/>
                <w:lang w:val="ru-RU"/>
              </w:rPr>
            </w:pPr>
            <w:r w:rsidRPr="0043704E">
              <w:rPr>
                <w:szCs w:val="28"/>
                <w:lang w:val="ru-RU"/>
              </w:rPr>
              <w:t>Первый заместитель Председателя</w:t>
            </w:r>
          </w:p>
          <w:p w14:paraId="7F6EA514" w14:textId="77777777" w:rsidR="00045A79" w:rsidRPr="0043704E" w:rsidRDefault="00045A79" w:rsidP="00045A79">
            <w:pPr>
              <w:ind w:firstLine="0"/>
              <w:rPr>
                <w:szCs w:val="28"/>
                <w:lang w:val="ru-RU"/>
              </w:rPr>
            </w:pPr>
            <w:r w:rsidRPr="0043704E">
              <w:rPr>
                <w:szCs w:val="28"/>
                <w:lang w:val="ru-RU"/>
              </w:rPr>
              <w:t>Федерации профсоюзов Камчатки,</w:t>
            </w:r>
          </w:p>
          <w:p w14:paraId="52BFEA79" w14:textId="77777777" w:rsidR="00045A79" w:rsidRPr="0043704E" w:rsidRDefault="00045A79" w:rsidP="00045A79">
            <w:pPr>
              <w:ind w:firstLine="0"/>
              <w:rPr>
                <w:szCs w:val="28"/>
                <w:lang w:val="ru-RU"/>
              </w:rPr>
            </w:pPr>
            <w:r w:rsidRPr="0043704E">
              <w:rPr>
                <w:szCs w:val="28"/>
                <w:lang w:val="ru-RU"/>
              </w:rPr>
              <w:t>председатель Камчатской краевой</w:t>
            </w:r>
          </w:p>
          <w:p w14:paraId="279307B0" w14:textId="77777777" w:rsidR="00045A79" w:rsidRPr="0043704E" w:rsidRDefault="00045A79" w:rsidP="00045A79">
            <w:pPr>
              <w:ind w:firstLine="0"/>
              <w:rPr>
                <w:szCs w:val="28"/>
                <w:lang w:val="ru-RU"/>
              </w:rPr>
            </w:pPr>
            <w:r w:rsidRPr="0043704E">
              <w:rPr>
                <w:szCs w:val="28"/>
                <w:lang w:val="ru-RU"/>
              </w:rPr>
              <w:t>организации профсоюза работников</w:t>
            </w:r>
          </w:p>
          <w:p w14:paraId="48536C9F" w14:textId="47DF080B" w:rsidR="00045A79" w:rsidRDefault="00045A79" w:rsidP="00045A79">
            <w:pPr>
              <w:ind w:firstLine="0"/>
              <w:rPr>
                <w:szCs w:val="28"/>
              </w:rPr>
            </w:pPr>
            <w:proofErr w:type="spellStart"/>
            <w:r w:rsidRPr="004B2A02">
              <w:rPr>
                <w:szCs w:val="28"/>
              </w:rPr>
              <w:t>здравоохранения</w:t>
            </w:r>
            <w:proofErr w:type="spellEnd"/>
            <w:r w:rsidR="003C62E6">
              <w:rPr>
                <w:szCs w:val="28"/>
                <w:lang w:val="ru-RU"/>
              </w:rPr>
              <w:t xml:space="preserve"> </w:t>
            </w:r>
            <w:proofErr w:type="spellStart"/>
            <w:r w:rsidRPr="004B2A02">
              <w:rPr>
                <w:szCs w:val="28"/>
              </w:rPr>
              <w:t>Российской</w:t>
            </w:r>
            <w:proofErr w:type="spellEnd"/>
            <w:r w:rsidRPr="004B2A02">
              <w:rPr>
                <w:szCs w:val="28"/>
              </w:rPr>
              <w:t xml:space="preserve"> </w:t>
            </w:r>
            <w:proofErr w:type="spellStart"/>
            <w:r w:rsidRPr="004B2A02">
              <w:rPr>
                <w:szCs w:val="28"/>
              </w:rPr>
              <w:t>Федерации</w:t>
            </w:r>
            <w:proofErr w:type="spellEnd"/>
          </w:p>
          <w:p w14:paraId="223C21AD" w14:textId="76557AC2" w:rsidR="00045A79" w:rsidRDefault="00045A79" w:rsidP="00045A79">
            <w:pPr>
              <w:ind w:firstLine="0"/>
              <w:rPr>
                <w:szCs w:val="28"/>
              </w:rPr>
            </w:pPr>
          </w:p>
        </w:tc>
        <w:tc>
          <w:tcPr>
            <w:tcW w:w="1593" w:type="dxa"/>
          </w:tcPr>
          <w:p w14:paraId="2120079E" w14:textId="77777777" w:rsidR="00045A79" w:rsidRPr="004B2A02" w:rsidRDefault="00045A79" w:rsidP="00045A79">
            <w:pPr>
              <w:ind w:firstLine="0"/>
              <w:rPr>
                <w:szCs w:val="28"/>
              </w:rPr>
            </w:pPr>
          </w:p>
          <w:p w14:paraId="64D0EB59" w14:textId="77777777" w:rsidR="00045A79" w:rsidRPr="004B2A02" w:rsidRDefault="00045A79" w:rsidP="00045A79">
            <w:pPr>
              <w:ind w:firstLine="0"/>
              <w:rPr>
                <w:szCs w:val="28"/>
              </w:rPr>
            </w:pPr>
          </w:p>
          <w:p w14:paraId="3DE1A2F4" w14:textId="77777777" w:rsidR="00045A79" w:rsidRPr="004B2A02" w:rsidRDefault="00045A79" w:rsidP="00045A79">
            <w:pPr>
              <w:ind w:firstLine="0"/>
              <w:rPr>
                <w:szCs w:val="28"/>
              </w:rPr>
            </w:pPr>
          </w:p>
          <w:p w14:paraId="14353A84" w14:textId="77777777" w:rsidR="00045A79" w:rsidRPr="004B2A02" w:rsidRDefault="00045A79" w:rsidP="00045A79">
            <w:pPr>
              <w:ind w:firstLine="0"/>
              <w:rPr>
                <w:szCs w:val="28"/>
              </w:rPr>
            </w:pPr>
          </w:p>
          <w:p w14:paraId="5912A58E" w14:textId="77777777" w:rsidR="00045A79" w:rsidRPr="004B2A02" w:rsidRDefault="00045A79" w:rsidP="00045A79">
            <w:pPr>
              <w:ind w:firstLine="0"/>
              <w:rPr>
                <w:szCs w:val="28"/>
              </w:rPr>
            </w:pPr>
          </w:p>
          <w:p w14:paraId="77E4B945" w14:textId="3B661CFE" w:rsidR="00045A79" w:rsidRDefault="00045A79" w:rsidP="00045A79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5772FF09" w14:textId="77777777" w:rsidR="00045A79" w:rsidRPr="004B2A02" w:rsidRDefault="00045A79" w:rsidP="00045A79">
            <w:pPr>
              <w:ind w:firstLine="0"/>
              <w:jc w:val="right"/>
              <w:rPr>
                <w:szCs w:val="28"/>
              </w:rPr>
            </w:pPr>
          </w:p>
          <w:p w14:paraId="71AED009" w14:textId="77777777" w:rsidR="00045A79" w:rsidRPr="004B2A02" w:rsidRDefault="00045A79" w:rsidP="00045A79">
            <w:pPr>
              <w:ind w:firstLine="0"/>
              <w:jc w:val="right"/>
              <w:rPr>
                <w:szCs w:val="28"/>
              </w:rPr>
            </w:pPr>
          </w:p>
          <w:p w14:paraId="5A6FEC51" w14:textId="77777777" w:rsidR="00045A79" w:rsidRPr="004B2A02" w:rsidRDefault="00045A79" w:rsidP="00045A79">
            <w:pPr>
              <w:ind w:firstLine="0"/>
              <w:jc w:val="right"/>
              <w:rPr>
                <w:szCs w:val="28"/>
              </w:rPr>
            </w:pPr>
          </w:p>
          <w:p w14:paraId="12C9D3CB" w14:textId="77777777" w:rsidR="00045A79" w:rsidRPr="004B2A02" w:rsidRDefault="00045A79" w:rsidP="00045A79">
            <w:pPr>
              <w:ind w:firstLine="0"/>
              <w:jc w:val="right"/>
              <w:rPr>
                <w:szCs w:val="28"/>
              </w:rPr>
            </w:pPr>
          </w:p>
          <w:p w14:paraId="63CEC997" w14:textId="77777777" w:rsidR="00045A79" w:rsidRPr="004B2A02" w:rsidRDefault="00045A79" w:rsidP="00045A79">
            <w:pPr>
              <w:ind w:firstLine="0"/>
              <w:jc w:val="right"/>
              <w:rPr>
                <w:szCs w:val="28"/>
              </w:rPr>
            </w:pPr>
          </w:p>
          <w:p w14:paraId="1CA47A97" w14:textId="0F18A490" w:rsidR="00045A79" w:rsidRPr="00510234" w:rsidRDefault="00045A79" w:rsidP="00045A79">
            <w:pPr>
              <w:ind w:firstLine="0"/>
              <w:jc w:val="right"/>
              <w:rPr>
                <w:szCs w:val="28"/>
              </w:rPr>
            </w:pPr>
            <w:r w:rsidRPr="004B2A02">
              <w:rPr>
                <w:szCs w:val="28"/>
              </w:rPr>
              <w:t xml:space="preserve">Л.И. </w:t>
            </w:r>
            <w:proofErr w:type="spellStart"/>
            <w:r w:rsidRPr="004B2A02">
              <w:rPr>
                <w:szCs w:val="28"/>
              </w:rPr>
              <w:t>Покрищук</w:t>
            </w:r>
            <w:proofErr w:type="spellEnd"/>
          </w:p>
        </w:tc>
      </w:tr>
      <w:tr w:rsidR="00BE17D5" w:rsidRPr="009C4CBF" w14:paraId="220F7398" w14:textId="77777777" w:rsidTr="00045A79">
        <w:trPr>
          <w:trHeight w:val="2408"/>
        </w:trPr>
        <w:tc>
          <w:tcPr>
            <w:tcW w:w="5103" w:type="dxa"/>
          </w:tcPr>
          <w:p w14:paraId="26852A90" w14:textId="77777777" w:rsidR="00BE17D5" w:rsidRPr="0043704E" w:rsidRDefault="00BE17D5" w:rsidP="00BE17D5">
            <w:pPr>
              <w:ind w:firstLine="0"/>
              <w:jc w:val="left"/>
              <w:rPr>
                <w:color w:val="000000" w:themeColor="text1"/>
                <w:szCs w:val="28"/>
                <w:lang w:val="ru-RU"/>
              </w:rPr>
            </w:pPr>
          </w:p>
          <w:p w14:paraId="7622893A" w14:textId="7F3C78D7" w:rsidR="00BE17D5" w:rsidRPr="0043704E" w:rsidRDefault="00BE17D5" w:rsidP="00BE17D5">
            <w:pPr>
              <w:ind w:firstLine="0"/>
              <w:jc w:val="left"/>
              <w:rPr>
                <w:color w:val="000000" w:themeColor="text1"/>
                <w:szCs w:val="28"/>
                <w:lang w:val="ru-RU"/>
              </w:rPr>
            </w:pPr>
            <w:r w:rsidRPr="0043704E">
              <w:rPr>
                <w:color w:val="000000" w:themeColor="text1"/>
                <w:szCs w:val="28"/>
                <w:lang w:val="ru-RU"/>
              </w:rPr>
              <w:t>Приглашенные лица:</w:t>
            </w:r>
          </w:p>
          <w:p w14:paraId="4DF4DB9F" w14:textId="77777777" w:rsidR="00BE17D5" w:rsidRPr="0043704E" w:rsidRDefault="00BE17D5" w:rsidP="00BE17D5">
            <w:pPr>
              <w:ind w:firstLine="0"/>
              <w:jc w:val="left"/>
              <w:rPr>
                <w:color w:val="000000" w:themeColor="text1"/>
                <w:szCs w:val="28"/>
                <w:lang w:val="ru-RU"/>
              </w:rPr>
            </w:pPr>
          </w:p>
          <w:p w14:paraId="2A962175" w14:textId="3BA1D137" w:rsidR="00BE17D5" w:rsidRPr="0043704E" w:rsidRDefault="00BE17D5" w:rsidP="00BE17D5">
            <w:pPr>
              <w:ind w:firstLine="0"/>
              <w:jc w:val="left"/>
              <w:rPr>
                <w:color w:val="000000" w:themeColor="text1"/>
                <w:szCs w:val="28"/>
                <w:lang w:val="ru-RU"/>
              </w:rPr>
            </w:pPr>
            <w:r w:rsidRPr="0043704E">
              <w:rPr>
                <w:color w:val="000000" w:themeColor="text1"/>
                <w:szCs w:val="28"/>
                <w:lang w:val="ru-RU"/>
              </w:rPr>
              <w:t xml:space="preserve">Заместитель руководителя по медицинскому сопровождению филиала Государственного фонда </w:t>
            </w:r>
            <w:r w:rsidR="00EC20C0">
              <w:rPr>
                <w:color w:val="000000" w:themeColor="text1"/>
                <w:szCs w:val="28"/>
                <w:lang w:val="ru-RU"/>
              </w:rPr>
              <w:t>«</w:t>
            </w:r>
            <w:r w:rsidRPr="0043704E">
              <w:rPr>
                <w:color w:val="000000" w:themeColor="text1"/>
                <w:szCs w:val="28"/>
                <w:lang w:val="ru-RU"/>
              </w:rPr>
              <w:t>Защитники отечества</w:t>
            </w:r>
            <w:r w:rsidR="00EC20C0">
              <w:rPr>
                <w:color w:val="000000" w:themeColor="text1"/>
                <w:szCs w:val="28"/>
                <w:lang w:val="ru-RU"/>
              </w:rPr>
              <w:t>»</w:t>
            </w:r>
            <w:r w:rsidRPr="0043704E">
              <w:rPr>
                <w:color w:val="000000" w:themeColor="text1"/>
                <w:szCs w:val="28"/>
                <w:lang w:val="ru-RU"/>
              </w:rPr>
              <w:t xml:space="preserve"> по Камчатскому краю</w:t>
            </w:r>
          </w:p>
        </w:tc>
        <w:tc>
          <w:tcPr>
            <w:tcW w:w="1593" w:type="dxa"/>
          </w:tcPr>
          <w:p w14:paraId="5DBD5398" w14:textId="77777777" w:rsidR="00BE17D5" w:rsidRPr="0043704E" w:rsidRDefault="00BE17D5" w:rsidP="00BE17D5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0D43FF97" w14:textId="77777777" w:rsidR="00BE17D5" w:rsidRPr="0043704E" w:rsidRDefault="00BE17D5" w:rsidP="00BE17D5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161E31C2" w14:textId="77777777" w:rsidR="00BE17D5" w:rsidRPr="0043704E" w:rsidRDefault="00BE17D5" w:rsidP="00BE17D5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64C51D91" w14:textId="025DB62E" w:rsidR="00BE17D5" w:rsidRPr="0043704E" w:rsidRDefault="00BE17D5" w:rsidP="00BE17D5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6022A2C7" w14:textId="77777777" w:rsidR="00BE17D5" w:rsidRPr="0043704E" w:rsidRDefault="00BE17D5" w:rsidP="00BE17D5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6519717B" w14:textId="77777777" w:rsidR="00BE17D5" w:rsidRPr="0043704E" w:rsidRDefault="00BE17D5" w:rsidP="00BE17D5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5C8E5D8B" w14:textId="790C39FC" w:rsidR="00BE17D5" w:rsidRPr="009C4CBF" w:rsidRDefault="00BE17D5" w:rsidP="00BE17D5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2C38EF09" w14:textId="77777777" w:rsidR="00BE17D5" w:rsidRDefault="00BE17D5" w:rsidP="00BE17D5">
            <w:pPr>
              <w:ind w:firstLine="0"/>
              <w:jc w:val="right"/>
              <w:rPr>
                <w:color w:val="000000" w:themeColor="text1"/>
              </w:rPr>
            </w:pPr>
          </w:p>
          <w:p w14:paraId="1A4EB03D" w14:textId="77777777" w:rsidR="00BE17D5" w:rsidRDefault="00BE17D5" w:rsidP="00BE17D5">
            <w:pPr>
              <w:ind w:firstLine="0"/>
              <w:jc w:val="right"/>
              <w:rPr>
                <w:color w:val="000000" w:themeColor="text1"/>
              </w:rPr>
            </w:pPr>
          </w:p>
          <w:p w14:paraId="410C9A7F" w14:textId="77777777" w:rsidR="00BE17D5" w:rsidRDefault="00BE17D5" w:rsidP="00BE17D5">
            <w:pPr>
              <w:ind w:firstLine="0"/>
              <w:jc w:val="right"/>
              <w:rPr>
                <w:color w:val="000000" w:themeColor="text1"/>
              </w:rPr>
            </w:pPr>
          </w:p>
          <w:p w14:paraId="78F1C1E9" w14:textId="2348095D" w:rsidR="00BE17D5" w:rsidRDefault="00BE17D5" w:rsidP="00BE17D5">
            <w:pPr>
              <w:ind w:firstLine="0"/>
              <w:jc w:val="right"/>
              <w:rPr>
                <w:color w:val="000000" w:themeColor="text1"/>
              </w:rPr>
            </w:pPr>
          </w:p>
          <w:p w14:paraId="1D9BF048" w14:textId="77777777" w:rsidR="00BE17D5" w:rsidRDefault="00BE17D5" w:rsidP="00BE17D5">
            <w:pPr>
              <w:ind w:firstLine="0"/>
              <w:jc w:val="right"/>
              <w:rPr>
                <w:color w:val="000000" w:themeColor="text1"/>
              </w:rPr>
            </w:pPr>
          </w:p>
          <w:p w14:paraId="06F294ED" w14:textId="77777777" w:rsidR="00BE17D5" w:rsidRDefault="00BE17D5" w:rsidP="00BE17D5">
            <w:pPr>
              <w:ind w:firstLine="0"/>
              <w:jc w:val="right"/>
              <w:rPr>
                <w:color w:val="000000" w:themeColor="text1"/>
              </w:rPr>
            </w:pPr>
          </w:p>
          <w:p w14:paraId="5CA787BE" w14:textId="6DA8FCAE" w:rsidR="00BE17D5" w:rsidRPr="009C4CBF" w:rsidRDefault="00BE17D5" w:rsidP="00BE17D5">
            <w:pPr>
              <w:ind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Е.С. Шелковская</w:t>
            </w:r>
          </w:p>
        </w:tc>
      </w:tr>
    </w:tbl>
    <w:p w14:paraId="56613A72" w14:textId="77777777" w:rsidR="00F571DD" w:rsidRPr="009C4CBF" w:rsidRDefault="00F571DD" w:rsidP="00F571DD">
      <w:pPr>
        <w:tabs>
          <w:tab w:val="left" w:pos="0"/>
        </w:tabs>
        <w:rPr>
          <w:b/>
          <w:color w:val="000000" w:themeColor="text1"/>
        </w:rPr>
      </w:pPr>
    </w:p>
    <w:p w14:paraId="337D2162" w14:textId="77777777" w:rsidR="004C6565" w:rsidRPr="009C4CBF" w:rsidRDefault="004C6565" w:rsidP="009120D6">
      <w:pPr>
        <w:tabs>
          <w:tab w:val="left" w:pos="0"/>
        </w:tabs>
        <w:ind w:firstLine="0"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7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4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5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0"/>
  </w:num>
  <w:num w:numId="5">
    <w:abstractNumId w:val="13"/>
  </w:num>
  <w:num w:numId="6">
    <w:abstractNumId w:val="4"/>
  </w:num>
  <w:num w:numId="7">
    <w:abstractNumId w:val="12"/>
  </w:num>
  <w:num w:numId="8">
    <w:abstractNumId w:val="11"/>
  </w:num>
  <w:num w:numId="9">
    <w:abstractNumId w:val="2"/>
  </w:num>
  <w:num w:numId="10">
    <w:abstractNumId w:val="1"/>
  </w:num>
  <w:num w:numId="11">
    <w:abstractNumId w:val="15"/>
  </w:num>
  <w:num w:numId="12">
    <w:abstractNumId w:val="5"/>
  </w:num>
  <w:num w:numId="13">
    <w:abstractNumId w:val="3"/>
  </w:num>
  <w:num w:numId="14">
    <w:abstractNumId w:val="14"/>
  </w:num>
  <w:num w:numId="15">
    <w:abstractNumId w:val="0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5A79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569C1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37E1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04D"/>
    <w:rsid w:val="000C1A3E"/>
    <w:rsid w:val="000C273F"/>
    <w:rsid w:val="000C2790"/>
    <w:rsid w:val="000C33EA"/>
    <w:rsid w:val="000C66A9"/>
    <w:rsid w:val="000C6C61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54B3"/>
    <w:rsid w:val="0014589D"/>
    <w:rsid w:val="00146717"/>
    <w:rsid w:val="00146B6B"/>
    <w:rsid w:val="00147063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41B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2A6"/>
    <w:rsid w:val="002B74A6"/>
    <w:rsid w:val="002B7C28"/>
    <w:rsid w:val="002C2404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737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860"/>
    <w:rsid w:val="00353DC8"/>
    <w:rsid w:val="00354137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2E6"/>
    <w:rsid w:val="003C6527"/>
    <w:rsid w:val="003C69A8"/>
    <w:rsid w:val="003C6A9A"/>
    <w:rsid w:val="003C7F83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A9"/>
    <w:rsid w:val="003E2A1D"/>
    <w:rsid w:val="003E2AE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66D4"/>
    <w:rsid w:val="00436FF3"/>
    <w:rsid w:val="0043704E"/>
    <w:rsid w:val="004377B5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3C70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0AE"/>
    <w:rsid w:val="0047270F"/>
    <w:rsid w:val="004727D0"/>
    <w:rsid w:val="00476347"/>
    <w:rsid w:val="00476C5F"/>
    <w:rsid w:val="00481BB2"/>
    <w:rsid w:val="00482433"/>
    <w:rsid w:val="00485048"/>
    <w:rsid w:val="0048685F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2E9E"/>
    <w:rsid w:val="00505D89"/>
    <w:rsid w:val="005061A1"/>
    <w:rsid w:val="00506AE6"/>
    <w:rsid w:val="005108D7"/>
    <w:rsid w:val="005120A7"/>
    <w:rsid w:val="00513D59"/>
    <w:rsid w:val="00516D57"/>
    <w:rsid w:val="0052079F"/>
    <w:rsid w:val="00520B1C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625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101F"/>
    <w:rsid w:val="005D13DC"/>
    <w:rsid w:val="005D1517"/>
    <w:rsid w:val="005D1547"/>
    <w:rsid w:val="005D426D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4A01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6967"/>
    <w:rsid w:val="00747503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7F7030"/>
    <w:rsid w:val="00801726"/>
    <w:rsid w:val="00801DCB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A9B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1F8F"/>
    <w:rsid w:val="0098230B"/>
    <w:rsid w:val="0098398A"/>
    <w:rsid w:val="00985C4D"/>
    <w:rsid w:val="009928C7"/>
    <w:rsid w:val="00994914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D4D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5A8A"/>
    <w:rsid w:val="00A570A6"/>
    <w:rsid w:val="00A57A19"/>
    <w:rsid w:val="00A57E24"/>
    <w:rsid w:val="00A61BB3"/>
    <w:rsid w:val="00A70574"/>
    <w:rsid w:val="00A7093F"/>
    <w:rsid w:val="00A73C80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2783"/>
    <w:rsid w:val="00AD311C"/>
    <w:rsid w:val="00AD3CEB"/>
    <w:rsid w:val="00AD4321"/>
    <w:rsid w:val="00AD44FC"/>
    <w:rsid w:val="00AD69E6"/>
    <w:rsid w:val="00AE218D"/>
    <w:rsid w:val="00AE2C4B"/>
    <w:rsid w:val="00AE46F0"/>
    <w:rsid w:val="00AE5DEC"/>
    <w:rsid w:val="00AE7B0F"/>
    <w:rsid w:val="00AF040A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A5A"/>
    <w:rsid w:val="00B91DF0"/>
    <w:rsid w:val="00B91FDD"/>
    <w:rsid w:val="00B9332D"/>
    <w:rsid w:val="00B937EE"/>
    <w:rsid w:val="00B94800"/>
    <w:rsid w:val="00B9573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4620"/>
    <w:rsid w:val="00BB69A6"/>
    <w:rsid w:val="00BB7BA9"/>
    <w:rsid w:val="00BC0C32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17D5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C006BF"/>
    <w:rsid w:val="00C02A1B"/>
    <w:rsid w:val="00C02BAC"/>
    <w:rsid w:val="00C03247"/>
    <w:rsid w:val="00C05FC3"/>
    <w:rsid w:val="00C079EE"/>
    <w:rsid w:val="00C108FF"/>
    <w:rsid w:val="00C10EC2"/>
    <w:rsid w:val="00C11088"/>
    <w:rsid w:val="00C111E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6B1A"/>
    <w:rsid w:val="00C47173"/>
    <w:rsid w:val="00C47B68"/>
    <w:rsid w:val="00C47EC3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A795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435"/>
    <w:rsid w:val="00D54E17"/>
    <w:rsid w:val="00D55720"/>
    <w:rsid w:val="00D558E9"/>
    <w:rsid w:val="00D60339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C3A64"/>
    <w:rsid w:val="00DC47AC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78CE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714"/>
    <w:rsid w:val="00E47876"/>
    <w:rsid w:val="00E51C10"/>
    <w:rsid w:val="00E53D11"/>
    <w:rsid w:val="00E57A34"/>
    <w:rsid w:val="00E60409"/>
    <w:rsid w:val="00E608C9"/>
    <w:rsid w:val="00E60B2C"/>
    <w:rsid w:val="00E622E3"/>
    <w:rsid w:val="00E63929"/>
    <w:rsid w:val="00E63FF4"/>
    <w:rsid w:val="00E64FE2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1F7B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0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5845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6D2"/>
    <w:rsid w:val="00FD7CF4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  <w:style w:type="character" w:styleId="af">
    <w:name w:val="annotation reference"/>
    <w:basedOn w:val="a2"/>
    <w:uiPriority w:val="99"/>
    <w:semiHidden/>
    <w:unhideWhenUsed/>
    <w:rsid w:val="0043704E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43704E"/>
    <w:rPr>
      <w:sz w:val="20"/>
      <w:szCs w:val="20"/>
    </w:rPr>
  </w:style>
  <w:style w:type="character" w:customStyle="1" w:styleId="af1">
    <w:name w:val="Текст примечания Знак"/>
    <w:basedOn w:val="a2"/>
    <w:link w:val="af0"/>
    <w:uiPriority w:val="99"/>
    <w:semiHidden/>
    <w:rsid w:val="0043704E"/>
    <w:rPr>
      <w:rFonts w:ascii="Times New Roman" w:eastAsia="Times New Roman" w:hAnsi="Times New Roman"/>
      <w:sz w:val="20"/>
      <w:szCs w:val="20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3704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3704E"/>
    <w:rPr>
      <w:rFonts w:ascii="Times New Roman" w:eastAsia="Times New Roman" w:hAnsi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C790-D544-4D8D-A624-66D17DF6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14</Pages>
  <Words>3296</Words>
  <Characters>24591</Characters>
  <Application>Microsoft Office Word</Application>
  <DocSecurity>0</DocSecurity>
  <Lines>204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27832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40</cp:revision>
  <cp:lastPrinted>2024-12-22T22:58:00Z</cp:lastPrinted>
  <dcterms:created xsi:type="dcterms:W3CDTF">2023-12-11T03:09:00Z</dcterms:created>
  <dcterms:modified xsi:type="dcterms:W3CDTF">2024-12-22T22:58:00Z</dcterms:modified>
</cp:coreProperties>
</file>